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BAF" w:rsidRPr="00E92809" w:rsidRDefault="00972BAF" w:rsidP="00972BAF">
      <w:pPr>
        <w:jc w:val="right"/>
        <w:outlineLvl w:val="0"/>
        <w:rPr>
          <w:b/>
          <w:sz w:val="24"/>
          <w:szCs w:val="24"/>
        </w:rPr>
      </w:pPr>
      <w:r w:rsidRPr="00E92809">
        <w:rPr>
          <w:b/>
          <w:sz w:val="24"/>
          <w:szCs w:val="24"/>
        </w:rPr>
        <w:t>Приложение №1</w:t>
      </w:r>
    </w:p>
    <w:p w:rsidR="00972BAF" w:rsidRPr="00E92809" w:rsidRDefault="00972BAF" w:rsidP="00972BAF">
      <w:pPr>
        <w:jc w:val="right"/>
        <w:outlineLvl w:val="0"/>
        <w:rPr>
          <w:b/>
          <w:sz w:val="24"/>
          <w:szCs w:val="24"/>
        </w:rPr>
      </w:pPr>
      <w:r w:rsidRPr="00E92809">
        <w:rPr>
          <w:b/>
          <w:sz w:val="24"/>
          <w:szCs w:val="24"/>
        </w:rPr>
        <w:t>Таблица 1</w:t>
      </w:r>
    </w:p>
    <w:p w:rsidR="00972BAF" w:rsidRPr="00E92809" w:rsidRDefault="00972BAF" w:rsidP="00972BAF">
      <w:pPr>
        <w:jc w:val="center"/>
        <w:rPr>
          <w:b/>
          <w:sz w:val="26"/>
          <w:szCs w:val="26"/>
        </w:rPr>
      </w:pPr>
    </w:p>
    <w:p w:rsidR="00972BAF" w:rsidRPr="00E92809" w:rsidRDefault="00972BAF" w:rsidP="00972BAF">
      <w:pPr>
        <w:jc w:val="center"/>
        <w:outlineLvl w:val="0"/>
        <w:rPr>
          <w:b/>
          <w:sz w:val="24"/>
          <w:szCs w:val="24"/>
        </w:rPr>
      </w:pPr>
      <w:r w:rsidRPr="00E92809">
        <w:rPr>
          <w:b/>
          <w:sz w:val="24"/>
          <w:szCs w:val="24"/>
        </w:rPr>
        <w:t>Информация</w:t>
      </w:r>
    </w:p>
    <w:p w:rsidR="00972BAF" w:rsidRPr="00E92809" w:rsidRDefault="00972BAF" w:rsidP="00972BAF">
      <w:pPr>
        <w:jc w:val="center"/>
        <w:rPr>
          <w:b/>
          <w:sz w:val="24"/>
          <w:szCs w:val="24"/>
        </w:rPr>
      </w:pPr>
      <w:r w:rsidRPr="00E92809">
        <w:rPr>
          <w:b/>
          <w:sz w:val="24"/>
          <w:szCs w:val="24"/>
        </w:rPr>
        <w:t xml:space="preserve">по нормативным правовым актам субъекта Российской Федерации, В КОТОРЫХ </w:t>
      </w:r>
      <w:r w:rsidRPr="006D0EDC">
        <w:rPr>
          <w:b/>
          <w:sz w:val="24"/>
          <w:szCs w:val="24"/>
        </w:rPr>
        <w:t>ВЫЯВЛЕНЫ ПОЛОЖЕНИЯ (факторы),</w:t>
      </w:r>
      <w:r w:rsidRPr="00E92809">
        <w:rPr>
          <w:b/>
          <w:sz w:val="24"/>
          <w:szCs w:val="24"/>
        </w:rPr>
        <w:t xml:space="preserve"> способствующие проявлению коррупции (по состоянию </w:t>
      </w:r>
      <w:r w:rsidRPr="00561E7E">
        <w:rPr>
          <w:b/>
          <w:sz w:val="24"/>
          <w:szCs w:val="24"/>
        </w:rPr>
        <w:t xml:space="preserve">на </w:t>
      </w:r>
      <w:r w:rsidR="00976310">
        <w:rPr>
          <w:b/>
          <w:sz w:val="24"/>
          <w:szCs w:val="24"/>
        </w:rPr>
        <w:t>18</w:t>
      </w:r>
      <w:r w:rsidR="00561E7E" w:rsidRPr="00561E7E">
        <w:rPr>
          <w:b/>
          <w:sz w:val="24"/>
          <w:szCs w:val="24"/>
        </w:rPr>
        <w:t>.05.201</w:t>
      </w:r>
      <w:r w:rsidR="00976310">
        <w:rPr>
          <w:b/>
          <w:sz w:val="24"/>
          <w:szCs w:val="24"/>
        </w:rPr>
        <w:t>8</w:t>
      </w:r>
      <w:r w:rsidR="005F173B">
        <w:rPr>
          <w:b/>
          <w:sz w:val="24"/>
          <w:szCs w:val="24"/>
        </w:rPr>
        <w:t xml:space="preserve"> </w:t>
      </w:r>
      <w:r w:rsidRPr="00561E7E">
        <w:rPr>
          <w:b/>
          <w:sz w:val="24"/>
          <w:szCs w:val="24"/>
        </w:rPr>
        <w:t>года)</w:t>
      </w:r>
    </w:p>
    <w:p w:rsidR="00972BAF" w:rsidRPr="00E92809" w:rsidRDefault="00972BAF" w:rsidP="00972BAF">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571"/>
        <w:gridCol w:w="29"/>
        <w:gridCol w:w="3600"/>
        <w:gridCol w:w="1980"/>
        <w:gridCol w:w="61"/>
        <w:gridCol w:w="2459"/>
        <w:gridCol w:w="2438"/>
      </w:tblGrid>
      <w:tr w:rsidR="00561E7E" w:rsidRPr="009D1233" w:rsidTr="00455499">
        <w:tc>
          <w:tcPr>
            <w:tcW w:w="648" w:type="dxa"/>
            <w:vAlign w:val="center"/>
          </w:tcPr>
          <w:p w:rsidR="00561E7E" w:rsidRPr="009D1233" w:rsidRDefault="00561E7E" w:rsidP="00455499">
            <w:pPr>
              <w:jc w:val="center"/>
              <w:rPr>
                <w:sz w:val="22"/>
                <w:szCs w:val="22"/>
              </w:rPr>
            </w:pPr>
            <w:r w:rsidRPr="009D1233">
              <w:rPr>
                <w:sz w:val="22"/>
                <w:szCs w:val="22"/>
              </w:rPr>
              <w:t>№</w:t>
            </w:r>
          </w:p>
          <w:p w:rsidR="00561E7E" w:rsidRPr="009D1233" w:rsidRDefault="00561E7E" w:rsidP="00455499">
            <w:pPr>
              <w:jc w:val="center"/>
              <w:rPr>
                <w:sz w:val="22"/>
                <w:szCs w:val="22"/>
              </w:rPr>
            </w:pPr>
            <w:r w:rsidRPr="009D1233">
              <w:rPr>
                <w:sz w:val="22"/>
                <w:szCs w:val="22"/>
              </w:rPr>
              <w:t>п/п</w:t>
            </w:r>
          </w:p>
        </w:tc>
        <w:tc>
          <w:tcPr>
            <w:tcW w:w="3600" w:type="dxa"/>
            <w:gridSpan w:val="2"/>
            <w:vAlign w:val="center"/>
          </w:tcPr>
          <w:p w:rsidR="00561E7E" w:rsidRPr="009D1233" w:rsidRDefault="00561E7E" w:rsidP="00455499">
            <w:pPr>
              <w:jc w:val="center"/>
              <w:rPr>
                <w:sz w:val="22"/>
                <w:szCs w:val="22"/>
              </w:rPr>
            </w:pPr>
            <w:r w:rsidRPr="009D1233">
              <w:rPr>
                <w:sz w:val="22"/>
                <w:szCs w:val="22"/>
              </w:rPr>
              <w:t>Реквизиты нормативных правовых актов, в которых выявлены положения (факторы), способствующие проявлению коррупции</w:t>
            </w:r>
          </w:p>
        </w:tc>
        <w:tc>
          <w:tcPr>
            <w:tcW w:w="3600" w:type="dxa"/>
            <w:vAlign w:val="center"/>
          </w:tcPr>
          <w:p w:rsidR="00561E7E" w:rsidRPr="009D1233" w:rsidRDefault="00561E7E" w:rsidP="00455499">
            <w:pPr>
              <w:jc w:val="center"/>
              <w:rPr>
                <w:sz w:val="22"/>
                <w:szCs w:val="22"/>
              </w:rPr>
            </w:pPr>
            <w:r w:rsidRPr="009D1233">
              <w:rPr>
                <w:sz w:val="22"/>
                <w:szCs w:val="22"/>
              </w:rPr>
              <w:t>Положение нормативного правового акта, в котором обнаружен коррупциогенный фактор, обоснование</w:t>
            </w:r>
          </w:p>
        </w:tc>
        <w:tc>
          <w:tcPr>
            <w:tcW w:w="2041" w:type="dxa"/>
            <w:gridSpan w:val="2"/>
            <w:vAlign w:val="center"/>
          </w:tcPr>
          <w:p w:rsidR="00561E7E" w:rsidRPr="009D1233" w:rsidRDefault="00561E7E" w:rsidP="00455499">
            <w:pPr>
              <w:jc w:val="center"/>
              <w:rPr>
                <w:sz w:val="22"/>
                <w:szCs w:val="22"/>
              </w:rPr>
            </w:pPr>
            <w:r w:rsidRPr="009D1233">
              <w:rPr>
                <w:sz w:val="22"/>
                <w:szCs w:val="22"/>
              </w:rPr>
              <w:t>Коррупциогенный фактор</w:t>
            </w:r>
          </w:p>
        </w:tc>
        <w:tc>
          <w:tcPr>
            <w:tcW w:w="2459" w:type="dxa"/>
            <w:vAlign w:val="center"/>
          </w:tcPr>
          <w:p w:rsidR="00561E7E" w:rsidRPr="009D1233" w:rsidRDefault="00561E7E" w:rsidP="00455499">
            <w:pPr>
              <w:jc w:val="center"/>
              <w:rPr>
                <w:sz w:val="22"/>
                <w:szCs w:val="22"/>
              </w:rPr>
            </w:pPr>
            <w:r w:rsidRPr="009D1233">
              <w:rPr>
                <w:sz w:val="22"/>
                <w:szCs w:val="22"/>
              </w:rPr>
              <w:t>Принятые меры</w:t>
            </w:r>
          </w:p>
        </w:tc>
        <w:tc>
          <w:tcPr>
            <w:tcW w:w="2438" w:type="dxa"/>
            <w:vAlign w:val="center"/>
          </w:tcPr>
          <w:p w:rsidR="00561E7E" w:rsidRPr="009D1233" w:rsidRDefault="00561E7E" w:rsidP="00455499">
            <w:pPr>
              <w:jc w:val="center"/>
              <w:rPr>
                <w:sz w:val="22"/>
                <w:szCs w:val="22"/>
              </w:rPr>
            </w:pPr>
            <w:r w:rsidRPr="009D1233">
              <w:rPr>
                <w:sz w:val="22"/>
                <w:szCs w:val="22"/>
              </w:rPr>
              <w:t>Результаты принятых мер</w:t>
            </w:r>
          </w:p>
        </w:tc>
      </w:tr>
      <w:tr w:rsidR="00561E7E" w:rsidRPr="009D1233" w:rsidTr="00455499">
        <w:tc>
          <w:tcPr>
            <w:tcW w:w="14786" w:type="dxa"/>
            <w:gridSpan w:val="8"/>
          </w:tcPr>
          <w:p w:rsidR="00561E7E" w:rsidRPr="00EE0223" w:rsidRDefault="00561E7E" w:rsidP="00455499">
            <w:pPr>
              <w:widowControl/>
              <w:jc w:val="center"/>
              <w:outlineLvl w:val="0"/>
              <w:rPr>
                <w:rFonts w:eastAsiaTheme="minorHAnsi"/>
                <w:b/>
                <w:sz w:val="22"/>
                <w:szCs w:val="22"/>
                <w:lang w:eastAsia="en-US"/>
              </w:rPr>
            </w:pPr>
            <w:r w:rsidRPr="006940C8">
              <w:rPr>
                <w:rFonts w:eastAsiaTheme="minorHAnsi"/>
                <w:b/>
                <w:sz w:val="22"/>
                <w:szCs w:val="22"/>
                <w:lang w:eastAsia="en-US"/>
              </w:rPr>
              <w:t>Коррупциогенные факторы,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w:t>
            </w:r>
          </w:p>
        </w:tc>
      </w:tr>
      <w:tr w:rsidR="006462FB" w:rsidRPr="009D1233" w:rsidTr="008E3F18">
        <w:tc>
          <w:tcPr>
            <w:tcW w:w="648" w:type="dxa"/>
          </w:tcPr>
          <w:p w:rsidR="006462FB" w:rsidRPr="009D1233" w:rsidRDefault="006462FB" w:rsidP="00455499">
            <w:pPr>
              <w:widowControl/>
              <w:autoSpaceDE/>
              <w:autoSpaceDN/>
              <w:adjustRightInd/>
              <w:jc w:val="both"/>
              <w:rPr>
                <w:sz w:val="22"/>
                <w:szCs w:val="22"/>
              </w:rPr>
            </w:pPr>
            <w:r>
              <w:rPr>
                <w:sz w:val="22"/>
                <w:szCs w:val="22"/>
              </w:rPr>
              <w:t>1.</w:t>
            </w:r>
          </w:p>
        </w:tc>
        <w:tc>
          <w:tcPr>
            <w:tcW w:w="3571" w:type="dxa"/>
          </w:tcPr>
          <w:p w:rsidR="008E3F18" w:rsidRDefault="008E3F18" w:rsidP="008E3F18">
            <w:pPr>
              <w:jc w:val="both"/>
              <w:rPr>
                <w:bCs/>
              </w:rPr>
            </w:pPr>
            <w:r>
              <w:rPr>
                <w:bCs/>
              </w:rPr>
              <w:t>П</w:t>
            </w:r>
            <w:r w:rsidRPr="00724509">
              <w:rPr>
                <w:bCs/>
              </w:rPr>
              <w:t>остановление Правительства Магаданской области</w:t>
            </w:r>
            <w:r w:rsidR="005F173B">
              <w:rPr>
                <w:bCs/>
              </w:rPr>
              <w:t xml:space="preserve"> </w:t>
            </w:r>
            <w:r>
              <w:t xml:space="preserve">от </w:t>
            </w:r>
            <w:r w:rsidRPr="0010255E">
              <w:rPr>
                <w:bCs/>
              </w:rPr>
              <w:t>26.12.2014</w:t>
            </w:r>
          </w:p>
          <w:p w:rsidR="006462FB" w:rsidRPr="009D1233" w:rsidRDefault="008E3F18" w:rsidP="008E3F18">
            <w:pPr>
              <w:jc w:val="both"/>
              <w:rPr>
                <w:sz w:val="22"/>
                <w:szCs w:val="22"/>
              </w:rPr>
            </w:pPr>
            <w:r w:rsidRPr="0010255E">
              <w:rPr>
                <w:bCs/>
              </w:rPr>
              <w:t xml:space="preserve">№ 1116-пп «Об утверждении Положения о порядке предоставления субсидий из областного бюджета социально ориентированным некоммерческим организациям для обеспечения участия работников и добровольцев социально ориентированных некоммерческих организаций в семинарах, стажировках, конференциях, совещаниях или мероприятиях на территории Магаданской области или за </w:t>
            </w:r>
            <w:r>
              <w:rPr>
                <w:bCs/>
              </w:rPr>
              <w:t xml:space="preserve">ее </w:t>
            </w:r>
            <w:r w:rsidRPr="0010255E">
              <w:rPr>
                <w:bCs/>
              </w:rPr>
              <w:t>пределами» (в редакции постановлений Правительства Магаданской области</w:t>
            </w:r>
            <w:r w:rsidR="005F173B">
              <w:rPr>
                <w:bCs/>
              </w:rPr>
              <w:t xml:space="preserve"> </w:t>
            </w:r>
            <w:r w:rsidRPr="0010255E">
              <w:rPr>
                <w:bCs/>
              </w:rPr>
              <w:t>от 24.09.2015№ 664-пп, от 17.11.2016№ 899-пп, от 29.06.2017№ 608-пп</w:t>
            </w:r>
            <w:r>
              <w:rPr>
                <w:bCs/>
              </w:rPr>
              <w:t xml:space="preserve">, </w:t>
            </w:r>
            <w:r w:rsidRPr="0010255E">
              <w:rPr>
                <w:bCs/>
              </w:rPr>
              <w:t>от 21.12.2017 № 1089-пп)</w:t>
            </w:r>
          </w:p>
        </w:tc>
        <w:tc>
          <w:tcPr>
            <w:tcW w:w="3629" w:type="dxa"/>
            <w:gridSpan w:val="2"/>
          </w:tcPr>
          <w:p w:rsidR="006462FB" w:rsidRDefault="00203D23" w:rsidP="00203D23">
            <w:pPr>
              <w:spacing w:line="240" w:lineRule="exact"/>
              <w:jc w:val="both"/>
            </w:pPr>
            <w:r>
              <w:t xml:space="preserve">1). </w:t>
            </w:r>
            <w:r w:rsidRPr="00203D23">
              <w:t xml:space="preserve">Абзацы 1, 2, 3 пункта 18 Положения, утверждённого постановлением Правительства Магаданской области от 26.12.2014 № 1116-пп, не соответствуют взаимосвязанным нормам абзаца 3 пункта 2 статьи 78.1 </w:t>
            </w:r>
            <w:hyperlink r:id="rId9" w:tgtFrame="_self" w:history="1">
              <w:r w:rsidRPr="00203D23">
                <w:rPr>
                  <w:rStyle w:val="ac"/>
                  <w:color w:val="auto"/>
                  <w:u w:val="none"/>
                </w:rPr>
                <w:t>Бюджетного кодекса Российской Федерации</w:t>
              </w:r>
            </w:hyperlink>
            <w:r w:rsidRPr="00203D23">
              <w:t>, подпункта «г» пункта 2, подпункта «б» пункта 6 Общих требований, утверждённых Постановлением Правительства Российской Федерации от 07.05.2017 № 541, так как предусматривают определение порядка возврата субсидий в бюджет Магаданской области в случаях</w:t>
            </w:r>
            <w:r w:rsidR="005F173B">
              <w:t xml:space="preserve"> </w:t>
            </w:r>
            <w:r w:rsidRPr="00203D23">
              <w:t xml:space="preserve">нарушений условий, целей и порядка предоставления субсидий и содержат </w:t>
            </w:r>
            <w:r w:rsidRPr="00203D23">
              <w:rPr>
                <w:b/>
                <w:i/>
              </w:rPr>
              <w:t>коррупциогенный фактор</w:t>
            </w:r>
            <w:r w:rsidRPr="00203D23">
              <w:t xml:space="preserve">, предусмотренный подпунктом «ж» пункта 3 Методики проведения антикоррупционной экспертизы нормативных правовых актов и проектов нормативных правовых </w:t>
            </w:r>
            <w:r w:rsidRPr="00203D23">
              <w:lastRenderedPageBreak/>
              <w:t xml:space="preserve">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203D23">
              <w:noBreakHyphen/>
            </w:r>
            <w:r w:rsidRPr="00203D23">
              <w:rPr>
                <w:b/>
                <w:i/>
              </w:rPr>
              <w:t>отсутствие или неполнота административных процедур</w:t>
            </w:r>
            <w:r w:rsidRPr="00203D23">
              <w:rPr>
                <w:i/>
              </w:rPr>
              <w:noBreakHyphen/>
              <w:t xml:space="preserve">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r w:rsidRPr="00203D23">
              <w:t>.</w:t>
            </w:r>
          </w:p>
          <w:p w:rsidR="00203D23" w:rsidRPr="00203D23" w:rsidRDefault="00203D23" w:rsidP="00704472">
            <w:pPr>
              <w:jc w:val="both"/>
              <w:rPr>
                <w:color w:val="000000"/>
              </w:rPr>
            </w:pPr>
            <w:r w:rsidRPr="00203D23">
              <w:t>2).</w:t>
            </w:r>
            <w:r w:rsidR="00704472">
              <w:rPr>
                <w:color w:val="000000"/>
              </w:rPr>
              <w:t>Ф</w:t>
            </w:r>
            <w:r w:rsidRPr="00203D23">
              <w:rPr>
                <w:color w:val="000000"/>
              </w:rPr>
              <w:t xml:space="preserve">ормулировка абзаца 6 пункта 9 Положения, утверждённого постановлением Правительства Магаданской области от 26.12.2014 № 1116-пп, является </w:t>
            </w:r>
            <w:r w:rsidRPr="00203D23">
              <w:rPr>
                <w:color w:val="000000"/>
                <w:u w:val="single"/>
              </w:rPr>
              <w:t>неясной</w:t>
            </w:r>
            <w:r w:rsidRPr="00203D23">
              <w:rPr>
                <w:color w:val="000000"/>
              </w:rPr>
              <w:t xml:space="preserve">, так как содержит </w:t>
            </w:r>
            <w:r w:rsidRPr="00203D23">
              <w:rPr>
                <w:color w:val="000000"/>
                <w:u w:val="single"/>
              </w:rPr>
              <w:t>неопределённую отсылку к нормативным правовым актам Магаданской области</w:t>
            </w:r>
            <w:r w:rsidRPr="00203D23">
              <w:rPr>
                <w:color w:val="000000"/>
              </w:rPr>
              <w:t>, регулирующим порядок предоставления субсидий некоммерческим организациям, не являющимся государственными (муниципальными) учреждениями, определяющим иные операции, связанные с приобретением иностранной валюты.</w:t>
            </w:r>
          </w:p>
          <w:p w:rsidR="00203D23" w:rsidRPr="00203D23" w:rsidRDefault="00203D23" w:rsidP="00704472">
            <w:pPr>
              <w:jc w:val="both"/>
              <w:rPr>
                <w:color w:val="000000"/>
              </w:rPr>
            </w:pPr>
            <w:r w:rsidRPr="00203D23">
              <w:rPr>
                <w:color w:val="000000"/>
              </w:rPr>
              <w:t xml:space="preserve">Рассматриваемое постановление Правительства Магаданской области                        от 26.12.2014 № 1116-пп </w:t>
            </w:r>
            <w:r w:rsidRPr="00203D23">
              <w:rPr>
                <w:color w:val="000000"/>
                <w:u w:val="single"/>
              </w:rPr>
              <w:t>не определяет такие операции</w:t>
            </w:r>
            <w:r w:rsidRPr="00203D23">
              <w:rPr>
                <w:color w:val="000000"/>
              </w:rPr>
              <w:t xml:space="preserve">, и из формулировки абзаца 6 пункта 9 Положения </w:t>
            </w:r>
            <w:r w:rsidRPr="00203D23">
              <w:rPr>
                <w:color w:val="000000"/>
                <w:u w:val="single"/>
              </w:rPr>
              <w:t>неясно, о каких нормативных правовых актах идёт речь, а следовательно, в каких случаях возможно приобретение за счёт средств субсидий иностранной валюты</w:t>
            </w:r>
            <w:r w:rsidRPr="00203D23">
              <w:rPr>
                <w:color w:val="000000"/>
              </w:rPr>
              <w:t>.</w:t>
            </w:r>
          </w:p>
          <w:p w:rsidR="00203D23" w:rsidRPr="00203D23" w:rsidRDefault="00203D23" w:rsidP="00704472">
            <w:pPr>
              <w:jc w:val="both"/>
              <w:rPr>
                <w:color w:val="000000"/>
              </w:rPr>
            </w:pPr>
            <w:r w:rsidRPr="00203D23">
              <w:rPr>
                <w:color w:val="000000"/>
              </w:rPr>
              <w:t xml:space="preserve">Кроме того, приведённая формулировка абзаца 6 пункта 9 </w:t>
            </w:r>
            <w:r w:rsidRPr="00203D23">
              <w:rPr>
                <w:color w:val="000000"/>
              </w:rPr>
              <w:lastRenderedPageBreak/>
              <w:t>Положения, утверждённого постановлением Правительства Магаданской области                                от 26.12.2014 № 1116-пп, является неясной и некорректной, исходя из правил юридической техники, так как</w:t>
            </w:r>
            <w:r w:rsidRPr="00203D23">
              <w:rPr>
                <w:color w:val="000000"/>
                <w:u w:val="single"/>
              </w:rPr>
              <w:t xml:space="preserve"> два раза включает конструкцию «за исключением», что создаёт возможность неоднозначного толкования и применения данной нормы.</w:t>
            </w:r>
          </w:p>
          <w:p w:rsidR="00203D23" w:rsidRPr="00203D23" w:rsidRDefault="00203D23" w:rsidP="00203D23">
            <w:pPr>
              <w:ind w:firstLine="709"/>
              <w:jc w:val="both"/>
              <w:rPr>
                <w:color w:val="000000"/>
              </w:rPr>
            </w:pPr>
            <w:r w:rsidRPr="00203D23">
              <w:rPr>
                <w:color w:val="000000"/>
              </w:rPr>
              <w:t xml:space="preserve">На основании изложенного, неопределённость в правовом регулировании ведёт к проявлению </w:t>
            </w:r>
            <w:r w:rsidRPr="00203D23">
              <w:rPr>
                <w:b/>
                <w:i/>
                <w:color w:val="000000"/>
              </w:rPr>
              <w:t>коррупциогенного фактора</w:t>
            </w:r>
            <w:r w:rsidRPr="00203D23">
              <w:rPr>
                <w:color w:val="000000"/>
              </w:rPr>
              <w:t xml:space="preserve">,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203D23">
              <w:rPr>
                <w:color w:val="000000"/>
              </w:rPr>
              <w:noBreakHyphen/>
            </w:r>
            <w:r w:rsidR="000D0CBF">
              <w:rPr>
                <w:color w:val="000000"/>
              </w:rPr>
              <w:t xml:space="preserve"> </w:t>
            </w:r>
            <w:r w:rsidRPr="00203D23">
              <w:rPr>
                <w:b/>
                <w:i/>
                <w:color w:val="000000"/>
              </w:rPr>
              <w:t>широта дискреционных полномочий</w:t>
            </w:r>
            <w:r w:rsidRPr="00203D23">
              <w:rPr>
                <w:color w:val="000000"/>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203D23" w:rsidRPr="00203D23" w:rsidRDefault="00203D23" w:rsidP="00203D23">
            <w:pPr>
              <w:spacing w:line="240" w:lineRule="exact"/>
              <w:jc w:val="both"/>
              <w:rPr>
                <w:sz w:val="22"/>
                <w:szCs w:val="22"/>
              </w:rPr>
            </w:pPr>
          </w:p>
        </w:tc>
        <w:tc>
          <w:tcPr>
            <w:tcW w:w="1980" w:type="dxa"/>
          </w:tcPr>
          <w:p w:rsidR="006462FB" w:rsidRDefault="008E3F18" w:rsidP="008E3F18">
            <w:pPr>
              <w:widowControl/>
              <w:ind w:firstLine="34"/>
              <w:jc w:val="center"/>
            </w:pPr>
            <w:r w:rsidRPr="00C32942">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8E3F18" w:rsidRDefault="008E3F18" w:rsidP="008E3F18">
            <w:pPr>
              <w:widowControl/>
              <w:ind w:firstLine="34"/>
              <w:jc w:val="center"/>
            </w:pPr>
          </w:p>
          <w:p w:rsidR="008E3F18" w:rsidRPr="0051658A" w:rsidRDefault="008E3F18" w:rsidP="008E3F18">
            <w:pPr>
              <w:widowControl/>
              <w:ind w:firstLine="34"/>
              <w:jc w:val="center"/>
            </w:pPr>
            <w:r>
              <w:t>2).</w:t>
            </w:r>
            <w:r w:rsidRPr="001B4EF8">
              <w:t xml:space="preserve">отсутствие или неполнота административных процедур - отсутствие порядка совершения органами государственной </w:t>
            </w:r>
            <w:r w:rsidRPr="001B4EF8">
              <w:lastRenderedPageBreak/>
              <w:t>власти или органами местного самоуправления (их должностными лицами) определенных действий либо одного из элементов такого порядка</w:t>
            </w:r>
            <w:r>
              <w:t>.</w:t>
            </w:r>
          </w:p>
        </w:tc>
        <w:tc>
          <w:tcPr>
            <w:tcW w:w="2520" w:type="dxa"/>
            <w:gridSpan w:val="2"/>
          </w:tcPr>
          <w:p w:rsidR="008E3F18" w:rsidRPr="0070032D" w:rsidRDefault="008E3F18" w:rsidP="008E3F18">
            <w:pPr>
              <w:jc w:val="center"/>
            </w:pPr>
            <w:r>
              <w:lastRenderedPageBreak/>
              <w:t xml:space="preserve">Экспертное заключение  </w:t>
            </w:r>
            <w:r w:rsidRPr="0070032D">
              <w:t>от 29.01.2018</w:t>
            </w:r>
          </w:p>
          <w:p w:rsidR="008E3F18" w:rsidRPr="0070032D" w:rsidRDefault="008E3F18" w:rsidP="008E3F18">
            <w:pPr>
              <w:jc w:val="center"/>
            </w:pPr>
            <w:r w:rsidRPr="0070032D">
              <w:t>№ 1273/02-38/128</w:t>
            </w:r>
          </w:p>
          <w:p w:rsidR="008E3F18" w:rsidRDefault="008E3F18" w:rsidP="008E3F18">
            <w:pPr>
              <w:jc w:val="center"/>
            </w:pPr>
            <w:r>
              <w:t>о несоответствии федеральному законодательству</w:t>
            </w:r>
          </w:p>
          <w:p w:rsidR="006462FB" w:rsidRPr="00C6155C" w:rsidRDefault="006462FB" w:rsidP="006462FB">
            <w:pPr>
              <w:spacing w:line="240" w:lineRule="exact"/>
              <w:jc w:val="center"/>
            </w:pPr>
          </w:p>
        </w:tc>
        <w:tc>
          <w:tcPr>
            <w:tcW w:w="2438" w:type="dxa"/>
          </w:tcPr>
          <w:p w:rsidR="006462FB" w:rsidRDefault="008E3F18" w:rsidP="00B2246A">
            <w:pPr>
              <w:jc w:val="center"/>
            </w:pPr>
            <w:r>
              <w:t>Письмо губернатора Магаданской области от 16.02.2018 №1060/001/036 о несогласии с выводами экспертного заключения.</w:t>
            </w:r>
          </w:p>
          <w:p w:rsidR="00EF6282" w:rsidRDefault="00EF6282" w:rsidP="00B2246A">
            <w:pPr>
              <w:jc w:val="center"/>
            </w:pPr>
          </w:p>
          <w:p w:rsidR="00EF6282" w:rsidRPr="00201796" w:rsidRDefault="00B2246A" w:rsidP="00B2246A">
            <w:pPr>
              <w:jc w:val="center"/>
              <w:rPr>
                <w:rFonts w:cs="Arial"/>
              </w:rPr>
            </w:pPr>
            <w:r>
              <w:t xml:space="preserve">Приведено в соответствие </w:t>
            </w:r>
            <w:r w:rsidRPr="00F916D8">
              <w:t>постановлени</w:t>
            </w:r>
            <w:r>
              <w:t>ем</w:t>
            </w:r>
            <w:r w:rsidRPr="00F916D8">
              <w:t xml:space="preserve"> Правительства Магаданской области от 29.03.2018 №249-пп</w:t>
            </w:r>
          </w:p>
        </w:tc>
      </w:tr>
      <w:tr w:rsidR="00EF6282" w:rsidRPr="009D1233" w:rsidTr="008E3F18">
        <w:tc>
          <w:tcPr>
            <w:tcW w:w="648" w:type="dxa"/>
          </w:tcPr>
          <w:p w:rsidR="00EF6282" w:rsidRPr="009D1233" w:rsidRDefault="00EF6282" w:rsidP="00201796">
            <w:pPr>
              <w:widowControl/>
              <w:autoSpaceDE/>
              <w:autoSpaceDN/>
              <w:adjustRightInd/>
              <w:spacing w:line="240" w:lineRule="exact"/>
              <w:jc w:val="both"/>
              <w:rPr>
                <w:sz w:val="22"/>
                <w:szCs w:val="22"/>
              </w:rPr>
            </w:pPr>
            <w:r>
              <w:rPr>
                <w:sz w:val="22"/>
                <w:szCs w:val="22"/>
              </w:rPr>
              <w:lastRenderedPageBreak/>
              <w:t>2.</w:t>
            </w:r>
          </w:p>
        </w:tc>
        <w:tc>
          <w:tcPr>
            <w:tcW w:w="3571" w:type="dxa"/>
          </w:tcPr>
          <w:p w:rsidR="00EF6282" w:rsidRDefault="00EF6282" w:rsidP="00EF6282">
            <w:pPr>
              <w:jc w:val="both"/>
              <w:rPr>
                <w:bCs/>
              </w:rPr>
            </w:pPr>
            <w:r w:rsidRPr="00B20804">
              <w:rPr>
                <w:bCs/>
              </w:rPr>
              <w:t>Постановление Правительства Магаданской области</w:t>
            </w:r>
            <w:r>
              <w:rPr>
                <w:bCs/>
              </w:rPr>
              <w:t xml:space="preserve"> от </w:t>
            </w:r>
            <w:r w:rsidRPr="00B20804">
              <w:rPr>
                <w:bCs/>
              </w:rPr>
              <w:t>20.02.2014</w:t>
            </w:r>
          </w:p>
          <w:p w:rsidR="00EF6282" w:rsidRPr="00704472" w:rsidRDefault="00EF6282" w:rsidP="00704472">
            <w:pPr>
              <w:jc w:val="both"/>
              <w:rPr>
                <w:bCs/>
              </w:rPr>
            </w:pPr>
            <w:r>
              <w:rPr>
                <w:bCs/>
              </w:rPr>
              <w:t xml:space="preserve">№ 147-пп </w:t>
            </w:r>
            <w:r w:rsidRPr="00B20804">
              <w:rPr>
                <w:bCs/>
              </w:rPr>
              <w:t xml:space="preserve">«Об утверждении Порядка формирования и утверждения списков граждан Российской Федерации, в том числе молодых семей и молодых </w:t>
            </w:r>
            <w:r w:rsidRPr="00B20804">
              <w:rPr>
                <w:bCs/>
              </w:rPr>
              <w:lastRenderedPageBreak/>
              <w:t>специалистов, проживающих в сельской местности Магаданской области, на получение социальных выплат на улучшение жилищных условий в сельской местности Магаданской области и Порядка выдачи свидетельств о предоставлении социальной выплаты на строительство (приобретение) жилья в сельской местности Магаданской области»(в редакции постановлений Правительства Магаданской области от 23.10.2014№ 878-пп, от 17.04.2015№ 258-пп,от 21.12.2017№ 1077-пп)</w:t>
            </w:r>
          </w:p>
        </w:tc>
        <w:tc>
          <w:tcPr>
            <w:tcW w:w="3629" w:type="dxa"/>
            <w:gridSpan w:val="2"/>
          </w:tcPr>
          <w:p w:rsidR="00EF6282" w:rsidRDefault="00161FC7" w:rsidP="00B2246A">
            <w:pPr>
              <w:spacing w:line="240" w:lineRule="exact"/>
              <w:jc w:val="both"/>
            </w:pPr>
            <w:r>
              <w:lastRenderedPageBreak/>
              <w:t>1</w:t>
            </w:r>
            <w:r w:rsidR="00B2246A">
              <w:t>. Подпункт «з» пункта 4 Порядка</w:t>
            </w:r>
            <w:r w:rsidR="00B2246A" w:rsidRPr="00036BBE">
              <w:t xml:space="preserve"> не соответствует требованиям подпункта «з» пункта 38 и пункта 4 Типового положения, так как в нём не предусмотрен размер средств, наличие которых у заявителя должно быть им </w:t>
            </w:r>
            <w:r w:rsidR="00B2246A" w:rsidRPr="00036BBE">
              <w:lastRenderedPageBreak/>
              <w:t>подтверждено.</w:t>
            </w:r>
          </w:p>
          <w:p w:rsidR="00F32864" w:rsidRPr="00F32864" w:rsidRDefault="00F32864" w:rsidP="00F32864">
            <w:pPr>
              <w:widowControl/>
              <w:autoSpaceDE/>
              <w:autoSpaceDN/>
              <w:jc w:val="both"/>
              <w:rPr>
                <w:rFonts w:eastAsia="Calibri"/>
                <w:lang w:eastAsia="en-US"/>
              </w:rPr>
            </w:pPr>
            <w:r w:rsidRPr="00F32864">
              <w:rPr>
                <w:rFonts w:eastAsia="Calibri"/>
                <w:lang w:eastAsia="en-US"/>
              </w:rPr>
              <w:t xml:space="preserve">Неполнота правового регулирования ведёт к проявлению </w:t>
            </w:r>
            <w:r w:rsidRPr="00F32864">
              <w:rPr>
                <w:rFonts w:eastAsia="Calibri"/>
                <w:b/>
                <w:i/>
                <w:u w:val="single"/>
                <w:lang w:eastAsia="en-US"/>
              </w:rPr>
              <w:t>коррупциогенного фактора</w:t>
            </w:r>
            <w:r w:rsidRPr="00F32864">
              <w:rPr>
                <w:rFonts w:eastAsia="Calibri"/>
                <w:lang w:eastAsia="en-US"/>
              </w:rPr>
              <w:t xml:space="preserve">,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F32864">
              <w:rPr>
                <w:rFonts w:eastAsia="Calibri"/>
                <w:lang w:eastAsia="en-US"/>
              </w:rPr>
              <w:noBreakHyphen/>
            </w:r>
            <w:r w:rsidR="006940C8">
              <w:rPr>
                <w:rFonts w:eastAsia="Calibri"/>
                <w:lang w:eastAsia="en-US"/>
              </w:rPr>
              <w:t xml:space="preserve"> </w:t>
            </w:r>
            <w:r w:rsidRPr="000D0CBF">
              <w:rPr>
                <w:rFonts w:eastAsia="Calibri"/>
                <w:b/>
                <w:i/>
                <w:lang w:eastAsia="en-US"/>
              </w:rPr>
              <w:t>широта дискреционных полномочий</w:t>
            </w:r>
            <w:r w:rsidR="000D0CBF">
              <w:rPr>
                <w:rFonts w:eastAsia="Calibri"/>
                <w:b/>
                <w:i/>
                <w:lang w:eastAsia="en-US"/>
              </w:rPr>
              <w:t xml:space="preserve"> </w:t>
            </w:r>
            <w:r w:rsidRPr="00F32864">
              <w:rPr>
                <w:rFonts w:eastAsia="Calibri"/>
                <w:b/>
                <w:i/>
                <w:lang w:eastAsia="en-US"/>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F32864">
              <w:rPr>
                <w:rFonts w:eastAsia="Calibri"/>
                <w:lang w:eastAsia="en-US"/>
              </w:rPr>
              <w:t>.</w:t>
            </w:r>
          </w:p>
          <w:p w:rsidR="00F32864" w:rsidRPr="00201796" w:rsidRDefault="00F32864" w:rsidP="00B2246A">
            <w:pPr>
              <w:spacing w:line="240" w:lineRule="exact"/>
              <w:jc w:val="both"/>
            </w:pPr>
          </w:p>
        </w:tc>
        <w:tc>
          <w:tcPr>
            <w:tcW w:w="1980" w:type="dxa"/>
          </w:tcPr>
          <w:p w:rsidR="00EF6282" w:rsidRPr="00201796" w:rsidRDefault="00EF6282" w:rsidP="00201796">
            <w:pPr>
              <w:spacing w:line="240" w:lineRule="exact"/>
              <w:jc w:val="center"/>
            </w:pPr>
            <w:r w:rsidRPr="00C32942">
              <w:lastRenderedPageBreak/>
              <w:t xml:space="preserve">1) широта дискреционных полномочий - отсутствие или неопределенность сроков, условий или </w:t>
            </w:r>
            <w:r w:rsidRPr="00C32942">
              <w:lastRenderedPageBreak/>
              <w:t>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520" w:type="dxa"/>
            <w:gridSpan w:val="2"/>
          </w:tcPr>
          <w:p w:rsidR="00EF6282" w:rsidRPr="0070032D" w:rsidRDefault="00EF6282" w:rsidP="00AA55A8">
            <w:pPr>
              <w:jc w:val="center"/>
            </w:pPr>
            <w:r>
              <w:lastRenderedPageBreak/>
              <w:t xml:space="preserve">Экспертное заключение  </w:t>
            </w:r>
            <w:r w:rsidRPr="0070032D">
              <w:t xml:space="preserve">от 29.01.2018 </w:t>
            </w:r>
          </w:p>
          <w:p w:rsidR="00EF6282" w:rsidRPr="0070032D" w:rsidRDefault="00EF6282" w:rsidP="00AA55A8">
            <w:pPr>
              <w:jc w:val="center"/>
            </w:pPr>
            <w:r w:rsidRPr="0070032D">
              <w:t>№1262/02-38/129</w:t>
            </w:r>
          </w:p>
          <w:p w:rsidR="00EF6282" w:rsidRDefault="00EF6282" w:rsidP="00AA55A8">
            <w:pPr>
              <w:jc w:val="center"/>
            </w:pPr>
            <w:r>
              <w:t>о несоответствии федеральному законодательству</w:t>
            </w:r>
          </w:p>
          <w:p w:rsidR="00EF6282" w:rsidRDefault="00EF6282" w:rsidP="00AA55A8">
            <w:pPr>
              <w:jc w:val="center"/>
            </w:pPr>
          </w:p>
          <w:p w:rsidR="00EF6282" w:rsidRDefault="00EF6282" w:rsidP="00AA55A8">
            <w:pPr>
              <w:jc w:val="center"/>
            </w:pPr>
          </w:p>
        </w:tc>
        <w:tc>
          <w:tcPr>
            <w:tcW w:w="2438" w:type="dxa"/>
          </w:tcPr>
          <w:p w:rsidR="00EF6282" w:rsidRDefault="00EF6282" w:rsidP="00161FC7">
            <w:pPr>
              <w:jc w:val="center"/>
            </w:pPr>
            <w:r>
              <w:lastRenderedPageBreak/>
              <w:t xml:space="preserve">Письмо губернатора Магаданской области от 19.02.2018 №1112/001/038 о частичном согласии с выводами экспертного </w:t>
            </w:r>
            <w:r>
              <w:lastRenderedPageBreak/>
              <w:t>заключения и о разработке проекта постановления в целях приведения в разумный срок отдельных положений постановления в соответствие с действующим федеральным законодательством.</w:t>
            </w:r>
          </w:p>
          <w:p w:rsidR="00EF6282" w:rsidRDefault="00EF6282" w:rsidP="00161FC7">
            <w:pPr>
              <w:jc w:val="both"/>
            </w:pPr>
          </w:p>
          <w:p w:rsidR="00EF6282" w:rsidRPr="002B2E0C" w:rsidRDefault="00B2246A" w:rsidP="00161FC7">
            <w:pPr>
              <w:jc w:val="center"/>
            </w:pPr>
            <w:r>
              <w:t xml:space="preserve">Приведено в соответствие </w:t>
            </w:r>
            <w:r w:rsidRPr="00E8614C">
              <w:t>постановление</w:t>
            </w:r>
            <w:r>
              <w:t>м</w:t>
            </w:r>
            <w:r w:rsidRPr="00E8614C">
              <w:t xml:space="preserve"> Правительства Магаданской о</w:t>
            </w:r>
            <w:r>
              <w:t>бласти от 15.03.2018 №193-пп.</w:t>
            </w:r>
          </w:p>
        </w:tc>
      </w:tr>
      <w:tr w:rsidR="00EF6282" w:rsidRPr="009D1233" w:rsidTr="008E3F18">
        <w:tc>
          <w:tcPr>
            <w:tcW w:w="648" w:type="dxa"/>
          </w:tcPr>
          <w:p w:rsidR="00EF6282" w:rsidRPr="00C32942" w:rsidRDefault="00EF6282" w:rsidP="00C32942">
            <w:pPr>
              <w:widowControl/>
              <w:autoSpaceDE/>
              <w:autoSpaceDN/>
              <w:adjustRightInd/>
              <w:spacing w:line="240" w:lineRule="exact"/>
              <w:jc w:val="both"/>
            </w:pPr>
            <w:r>
              <w:lastRenderedPageBreak/>
              <w:t>3.</w:t>
            </w:r>
          </w:p>
        </w:tc>
        <w:tc>
          <w:tcPr>
            <w:tcW w:w="3571" w:type="dxa"/>
          </w:tcPr>
          <w:p w:rsidR="00EF6282" w:rsidRDefault="00EF6282" w:rsidP="00EF6282">
            <w:pPr>
              <w:jc w:val="both"/>
              <w:rPr>
                <w:bCs/>
              </w:rPr>
            </w:pPr>
            <w:r>
              <w:rPr>
                <w:bCs/>
              </w:rPr>
              <w:t>П</w:t>
            </w:r>
            <w:r w:rsidRPr="00724509">
              <w:rPr>
                <w:bCs/>
              </w:rPr>
              <w:t>остановление Правительства Магаданской области</w:t>
            </w:r>
            <w:r w:rsidR="000D0CBF">
              <w:rPr>
                <w:bCs/>
              </w:rPr>
              <w:t xml:space="preserve"> </w:t>
            </w:r>
            <w:r w:rsidRPr="00724509">
              <w:rPr>
                <w:bCs/>
              </w:rPr>
              <w:t>от 28.09.2017</w:t>
            </w:r>
          </w:p>
          <w:p w:rsidR="00EF6282" w:rsidRPr="002B2E0C" w:rsidRDefault="00EF6282" w:rsidP="00EF6282">
            <w:pPr>
              <w:jc w:val="both"/>
              <w:rPr>
                <w:bCs/>
              </w:rPr>
            </w:pPr>
            <w:r>
              <w:rPr>
                <w:bCs/>
              </w:rPr>
              <w:t xml:space="preserve">№845-пп </w:t>
            </w:r>
            <w:r w:rsidRPr="00724509">
              <w:rPr>
                <w:bCs/>
              </w:rPr>
              <w:t>«Об утверждении Положения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области»(в редакции постановления Правительства Магаданской области</w:t>
            </w:r>
            <w:r w:rsidR="000D0CBF">
              <w:rPr>
                <w:bCs/>
              </w:rPr>
              <w:t xml:space="preserve"> </w:t>
            </w:r>
            <w:r w:rsidRPr="00724509">
              <w:rPr>
                <w:bCs/>
              </w:rPr>
              <w:t>от 22.12.2017№ 1095-пп)</w:t>
            </w:r>
          </w:p>
        </w:tc>
        <w:tc>
          <w:tcPr>
            <w:tcW w:w="3629" w:type="dxa"/>
            <w:gridSpan w:val="2"/>
          </w:tcPr>
          <w:p w:rsidR="00B2246A" w:rsidRDefault="00B2246A" w:rsidP="00B2246A">
            <w:pPr>
              <w:jc w:val="both"/>
              <w:rPr>
                <w:bCs/>
              </w:rPr>
            </w:pPr>
            <w:r>
              <w:t>1. Положение</w:t>
            </w:r>
            <w:r w:rsidRPr="008E295C">
              <w:t xml:space="preserve">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 утверждённо</w:t>
            </w:r>
            <w:r>
              <w:t>е</w:t>
            </w:r>
            <w:r w:rsidRPr="008E295C">
              <w:t xml:space="preserve"> постановлением Правительства Магаданской области</w:t>
            </w:r>
            <w:r w:rsidR="000D0CBF">
              <w:t xml:space="preserve"> </w:t>
            </w:r>
            <w:r w:rsidRPr="008E295C">
              <w:t>от 28.09.2017 №845-пп</w:t>
            </w:r>
            <w:r>
              <w:t xml:space="preserve">, не соответствует </w:t>
            </w:r>
            <w:r w:rsidRPr="00D8760D">
              <w:t>части 3 статьи 28.1 Федерального закона от 02.03.2007 №25-ФЗ</w:t>
            </w:r>
            <w:r>
              <w:t xml:space="preserve">, так как данный порядок должен быть урегулирован в законе субъекта </w:t>
            </w:r>
            <w:r w:rsidRPr="00724509">
              <w:rPr>
                <w:bCs/>
              </w:rPr>
              <w:t>Российской Федерации</w:t>
            </w:r>
            <w:r>
              <w:rPr>
                <w:bCs/>
              </w:rPr>
              <w:t>.</w:t>
            </w:r>
          </w:p>
          <w:p w:rsidR="00801C8D" w:rsidRPr="00801C8D" w:rsidRDefault="00801C8D" w:rsidP="00801C8D">
            <w:pPr>
              <w:jc w:val="both"/>
            </w:pPr>
            <w:r w:rsidRPr="00801C8D">
              <w:t xml:space="preserve">Судебная коллегия по </w:t>
            </w:r>
            <w:r w:rsidRPr="00801C8D">
              <w:lastRenderedPageBreak/>
              <w:t>административным делам Верховного Суда Российской Федерации в апелляционном определении от 17.08.2016 №74-АПГ16-5 пришла к следующим вывод</w:t>
            </w:r>
            <w:r>
              <w:t>у, что</w:t>
            </w:r>
            <w:r w:rsidRPr="00801C8D">
              <w:t xml:space="preserve"> указание в нормативном правовом акте субъекта Российской Федерации лишь на возможные виды проводимых 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их проведения влечет лишение граждан гарантий полноценного и своевременного 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0" w:tgtFrame="_self" w:history="1">
              <w:r w:rsidRPr="00801C8D">
                <w:rPr>
                  <w:rStyle w:val="ac"/>
                  <w:color w:val="auto"/>
                  <w:u w:val="none"/>
                </w:rPr>
                <w:t>от 26.02.2010 №96</w:t>
              </w:r>
            </w:hyperlink>
            <w:r>
              <w:t>.</w:t>
            </w:r>
          </w:p>
          <w:p w:rsidR="00801C8D" w:rsidRDefault="00801C8D" w:rsidP="00801C8D">
            <w:pPr>
              <w:jc w:val="both"/>
              <w:rPr>
                <w:color w:val="000000"/>
              </w:rPr>
            </w:pPr>
            <w:r w:rsidRPr="007B25FF">
              <w:rPr>
                <w:bCs/>
              </w:rPr>
              <w:t>2.</w:t>
            </w:r>
            <w:r w:rsidR="006940C8">
              <w:rPr>
                <w:bCs/>
              </w:rPr>
              <w:t xml:space="preserve"> </w:t>
            </w:r>
            <w:r w:rsidR="007B25FF">
              <w:rPr>
                <w:color w:val="000000"/>
              </w:rPr>
              <w:t>В</w:t>
            </w:r>
            <w:r w:rsidRPr="007B25FF">
              <w:rPr>
                <w:color w:val="000000"/>
              </w:rPr>
              <w:t xml:space="preserve"> пункте 3 Положения, утверждённого постановлением Правительства Магаданской области от 28.09.2017 №845-пп, не указано, граждане, обучающиеся за счёт каких средств имеют право участвовать в конкурсе на заключение договора о целевом обучении, в связи с чем, в процессе правоприменения может возникнуть неопределённость в вопросе о том, какой круг лиц имеет </w:t>
            </w:r>
            <w:r w:rsidRPr="007B25FF">
              <w:rPr>
                <w:color w:val="000000"/>
              </w:rPr>
              <w:lastRenderedPageBreak/>
              <w:t xml:space="preserve">право участвовать в данном конкурсе и привести к проявлению коррупциогенного фактора,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7B25FF">
              <w:t>Российской Федерации</w:t>
            </w:r>
            <w:r w:rsidR="000D0CBF">
              <w:t xml:space="preserve"> </w:t>
            </w:r>
            <w:hyperlink r:id="rId11" w:tgtFrame="_self" w:history="1">
              <w:r w:rsidRPr="007B25FF">
                <w:rPr>
                  <w:rStyle w:val="ac"/>
                  <w:color w:val="auto"/>
                  <w:u w:val="none"/>
                </w:rPr>
                <w:t>от 26.02.2010 №96</w:t>
              </w:r>
            </w:hyperlink>
            <w:r w:rsidRPr="007B25FF">
              <w:t>,</w:t>
            </w:r>
            <w:r w:rsidRPr="007B25FF">
              <w:rPr>
                <w:color w:val="000000"/>
              </w:rPr>
              <w:noBreakHyphen/>
            </w:r>
            <w:r w:rsidRPr="007B25FF">
              <w:rPr>
                <w:b/>
                <w:i/>
                <w:color w:val="000000"/>
              </w:rPr>
              <w:t>широта дискреционных полномочий</w:t>
            </w:r>
            <w:r w:rsidRPr="007B25FF">
              <w:rPr>
                <w:i/>
                <w:color w:val="000000"/>
              </w:rPr>
              <w:noBreakHyphen/>
              <w:t xml:space="preserve"> 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r w:rsidRPr="007B25FF">
              <w:rPr>
                <w:color w:val="000000"/>
              </w:rPr>
              <w:t>.</w:t>
            </w:r>
          </w:p>
          <w:p w:rsidR="007B25FF" w:rsidRDefault="007B25FF" w:rsidP="007B25FF">
            <w:pPr>
              <w:jc w:val="both"/>
              <w:rPr>
                <w:bCs/>
              </w:rPr>
            </w:pPr>
            <w:r>
              <w:rPr>
                <w:bCs/>
              </w:rPr>
              <w:t xml:space="preserve">3. Пункт 9 указанного Положения </w:t>
            </w:r>
            <w:r w:rsidRPr="00305E6C">
              <w:rPr>
                <w:bCs/>
              </w:rPr>
              <w:t>не соответствует части 3 статьи 28.1 Федерального закона от 02.03.2007 №25-ФЗ, так как закрепляет только возможные виды конкурсных процедур без указания критериев оценки результатов таких процедур, порядка их проведения</w:t>
            </w:r>
            <w:r>
              <w:rPr>
                <w:bCs/>
              </w:rPr>
              <w:t>.</w:t>
            </w:r>
          </w:p>
          <w:p w:rsidR="007B25FF" w:rsidRPr="007B25FF" w:rsidRDefault="007B25FF" w:rsidP="007B25FF">
            <w:pPr>
              <w:jc w:val="both"/>
              <w:rPr>
                <w:color w:val="000000"/>
              </w:rPr>
            </w:pPr>
            <w:r>
              <w:rPr>
                <w:color w:val="000000"/>
              </w:rPr>
              <w:t>С</w:t>
            </w:r>
            <w:r w:rsidRPr="007B25FF">
              <w:rPr>
                <w:color w:val="000000"/>
              </w:rPr>
              <w:t>удебная коллегия по административным делам       Верховного Суда Российской Федерации в апелляционном определениипришла к вывод</w:t>
            </w:r>
            <w:r>
              <w:rPr>
                <w:color w:val="000000"/>
              </w:rPr>
              <w:t xml:space="preserve">у, что </w:t>
            </w:r>
            <w:r w:rsidRPr="007B25FF">
              <w:rPr>
                <w:color w:val="000000"/>
              </w:rPr>
              <w:t xml:space="preserve">указание в нормативном правовом акте субъекта Российской Федерации </w:t>
            </w:r>
            <w:r w:rsidRPr="007B25FF">
              <w:rPr>
                <w:i/>
                <w:color w:val="000000"/>
              </w:rPr>
              <w:t xml:space="preserve">лишь на возможные виды проводимых 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w:t>
            </w:r>
            <w:r w:rsidRPr="007B25FF">
              <w:rPr>
                <w:i/>
                <w:color w:val="000000"/>
              </w:rPr>
              <w:lastRenderedPageBreak/>
              <w:t>их проведения влечет лишение граждан гарантий полноценного</w:t>
            </w:r>
            <w:r w:rsidRPr="007B25FF">
              <w:rPr>
                <w:color w:val="000000"/>
              </w:rPr>
              <w:t xml:space="preserve"> и своевременного </w:t>
            </w:r>
            <w:r w:rsidRPr="007B25FF">
              <w:rPr>
                <w:i/>
                <w:color w:val="000000"/>
              </w:rPr>
              <w:t xml:space="preserve">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12" w:tgtFrame="_self" w:history="1">
              <w:r w:rsidRPr="007B25FF">
                <w:rPr>
                  <w:rStyle w:val="ac"/>
                  <w:color w:val="auto"/>
                  <w:u w:val="none"/>
                </w:rPr>
                <w:t>от 26.02.2010 №96</w:t>
              </w:r>
            </w:hyperlink>
            <w:r>
              <w:t>.</w:t>
            </w:r>
          </w:p>
          <w:p w:rsidR="00B2246A" w:rsidRDefault="007B25FF" w:rsidP="00B2246A">
            <w:pPr>
              <w:jc w:val="both"/>
              <w:rPr>
                <w:bCs/>
              </w:rPr>
            </w:pPr>
            <w:r>
              <w:rPr>
                <w:bCs/>
              </w:rPr>
              <w:t>4</w:t>
            </w:r>
            <w:r w:rsidR="00B2246A">
              <w:rPr>
                <w:bCs/>
              </w:rPr>
              <w:t>. П</w:t>
            </w:r>
            <w:r w:rsidR="00B2246A" w:rsidRPr="0015317E">
              <w:rPr>
                <w:bCs/>
              </w:rPr>
              <w:t xml:space="preserve">ункт 12 Положения </w:t>
            </w:r>
            <w:r w:rsidR="00B2246A">
              <w:rPr>
                <w:bCs/>
              </w:rPr>
              <w:t xml:space="preserve">не соответствует подпункту 63 </w:t>
            </w:r>
            <w:r w:rsidR="00B2246A" w:rsidRPr="0015317E">
              <w:rPr>
                <w:bCs/>
              </w:rPr>
              <w:t>пункта 2 статьи 26.3 Федерального закона</w:t>
            </w:r>
            <w:r w:rsidR="000D0CBF">
              <w:rPr>
                <w:bCs/>
              </w:rPr>
              <w:t xml:space="preserve"> </w:t>
            </w:r>
            <w:r w:rsidR="00B2246A" w:rsidRPr="0015317E">
              <w:rPr>
                <w:bCs/>
              </w:rPr>
              <w:t>от 06.10.1999 №184-ФЗ, частям 1 и 3 статьи 28.1 Федерального закона от 02.03.2007 №25-ФЗ, пункту 8.1 части 1                статьи 17 Федерального закона от 06.10.2003 №131-ФЗ, так как закрепляет норму о том, каким подразделением органа местного самоуправления осуществляется контроль за исполнением обязательств по договору о целевом обучении</w:t>
            </w:r>
            <w:r w:rsidR="00B2246A">
              <w:rPr>
                <w:bCs/>
              </w:rPr>
              <w:t>.</w:t>
            </w:r>
          </w:p>
          <w:p w:rsidR="007B25FF" w:rsidRPr="007B25FF" w:rsidRDefault="007B25FF" w:rsidP="007B25FF">
            <w:pPr>
              <w:jc w:val="both"/>
              <w:rPr>
                <w:color w:val="000000"/>
              </w:rPr>
            </w:pPr>
            <w:r w:rsidRPr="007B25FF">
              <w:rPr>
                <w:color w:val="000000"/>
              </w:rPr>
              <w:t xml:space="preserve">На основании изложенного, пункт 12 Положения содержит </w:t>
            </w:r>
            <w:r w:rsidRPr="007B25FF">
              <w:rPr>
                <w:b/>
                <w:i/>
                <w:color w:val="000000"/>
              </w:rPr>
              <w:t>коррупциогенный фактор</w:t>
            </w:r>
            <w:r w:rsidRPr="007B25FF">
              <w:rPr>
                <w:color w:val="000000"/>
              </w:rPr>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w:t>
            </w:r>
            <w:r w:rsidRPr="00DE43BF">
              <w:t xml:space="preserve">Правительства Российской Федерации </w:t>
            </w:r>
            <w:hyperlink r:id="rId13" w:tgtFrame="_self" w:history="1">
              <w:r w:rsidRPr="00DE43BF">
                <w:rPr>
                  <w:rStyle w:val="ac"/>
                  <w:color w:val="auto"/>
                  <w:u w:val="none"/>
                </w:rPr>
                <w:t>от 26.02.2010 №96</w:t>
              </w:r>
            </w:hyperlink>
            <w:r w:rsidRPr="007B25FF">
              <w:rPr>
                <w:color w:val="000000"/>
              </w:rPr>
              <w:t xml:space="preserve">, </w:t>
            </w:r>
            <w:r w:rsidRPr="007B25FF">
              <w:rPr>
                <w:color w:val="000000"/>
              </w:rPr>
              <w:noBreakHyphen/>
            </w:r>
            <w:r w:rsidRPr="007B25FF">
              <w:rPr>
                <w:b/>
                <w:i/>
                <w:color w:val="000000"/>
              </w:rPr>
              <w:t xml:space="preserve">принятие нормативного правового акта за </w:t>
            </w:r>
            <w:r w:rsidRPr="007B25FF">
              <w:rPr>
                <w:b/>
                <w:i/>
                <w:color w:val="000000"/>
              </w:rPr>
              <w:lastRenderedPageBreak/>
              <w:t>пределами компетенции</w:t>
            </w:r>
            <w:r w:rsidRPr="007B25FF">
              <w:rPr>
                <w:i/>
                <w:color w:val="000000"/>
              </w:rPr>
              <w:t> </w:t>
            </w:r>
            <w:r w:rsidRPr="007B25FF">
              <w:rPr>
                <w:i/>
                <w:color w:val="000000"/>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7B25FF">
              <w:rPr>
                <w:color w:val="000000"/>
              </w:rPr>
              <w:t>.</w:t>
            </w:r>
          </w:p>
          <w:p w:rsidR="00DE43BF" w:rsidRPr="00DE43BF" w:rsidRDefault="00B2246A" w:rsidP="00DE43BF">
            <w:pPr>
              <w:jc w:val="both"/>
              <w:rPr>
                <w:color w:val="000000"/>
              </w:rPr>
            </w:pPr>
            <w:r>
              <w:rPr>
                <w:bCs/>
              </w:rPr>
              <w:t xml:space="preserve">4. Часть </w:t>
            </w:r>
            <w:r w:rsidR="00DE43BF" w:rsidRPr="00DE43BF">
              <w:rPr>
                <w:color w:val="000000"/>
              </w:rPr>
              <w:t xml:space="preserve">3 пункта 11 Положения, утверждённого постановлением Правительства Магаданской области от 28.09.2017 №845-пп, не соответствует части 5 статьи 28.1 Федерального закона от 02.03.2007 №25-ФЗ, так как закрепляет минимальный срок, в течение которого гражданин обязан проходить муниципальную службу после окончания целевого обучения вопреки требованиям федерального законодательства, и содержит </w:t>
            </w:r>
            <w:r w:rsidR="00DE43BF" w:rsidRPr="00DE43BF">
              <w:rPr>
                <w:b/>
                <w:i/>
                <w:color w:val="000000"/>
              </w:rPr>
              <w:t>коррупциогенный фактор</w:t>
            </w:r>
            <w:r w:rsidR="00DE43BF" w:rsidRPr="00DE43BF">
              <w:rPr>
                <w:color w:val="000000"/>
              </w:rPr>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4" w:tgtFrame="_self" w:history="1">
              <w:r w:rsidR="00DE43BF" w:rsidRPr="00DE43BF">
                <w:rPr>
                  <w:rStyle w:val="ac"/>
                  <w:b/>
                  <w:color w:val="auto"/>
                  <w:u w:val="none"/>
                </w:rPr>
                <w:t>от 26.02.2010 №96</w:t>
              </w:r>
            </w:hyperlink>
            <w:r w:rsidR="00DE43BF" w:rsidRPr="00DE43BF">
              <w:t>,</w:t>
            </w:r>
            <w:r w:rsidR="00DE43BF" w:rsidRPr="00DE43BF">
              <w:rPr>
                <w:color w:val="000000"/>
              </w:rPr>
              <w:noBreakHyphen/>
            </w:r>
            <w:r w:rsidR="00DE43BF" w:rsidRPr="00DE43BF">
              <w:rPr>
                <w:b/>
                <w:i/>
                <w:color w:val="000000"/>
              </w:rPr>
              <w:t>широта дискреционных полномочий</w:t>
            </w:r>
            <w:r w:rsidR="000D0CBF">
              <w:rPr>
                <w:b/>
                <w:i/>
                <w:color w:val="000000"/>
              </w:rPr>
              <w:t xml:space="preserve"> </w:t>
            </w:r>
            <w:r w:rsidR="00DE43BF" w:rsidRPr="00DE43BF">
              <w:rPr>
                <w:color w:val="000000"/>
              </w:rPr>
              <w:noBreakHyphen/>
            </w:r>
            <w:r w:rsidR="00DE43BF" w:rsidRPr="00DE43BF">
              <w:rPr>
                <w:i/>
                <w:color w:val="000000"/>
              </w:rPr>
              <w:t>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r w:rsidR="00DE43BF" w:rsidRPr="00DE43BF">
              <w:rPr>
                <w:color w:val="000000"/>
              </w:rPr>
              <w:t>.</w:t>
            </w:r>
          </w:p>
          <w:p w:rsidR="00DE43BF" w:rsidRPr="00DE43BF" w:rsidRDefault="00B2246A" w:rsidP="006940C8">
            <w:pPr>
              <w:jc w:val="both"/>
            </w:pPr>
            <w:r>
              <w:rPr>
                <w:bCs/>
              </w:rPr>
              <w:t xml:space="preserve">5. </w:t>
            </w:r>
            <w:r w:rsidR="00DE43BF" w:rsidRPr="00DE43BF">
              <w:t xml:space="preserve">Пункт 7 Типового договора не соответствует взаимосвязанным нормам частей 6, 8 статьи 28.1 Федерального закона от 02.03.2007 №25-ФЗ, пункта 1 части 1 статьи 16 Федерального закона </w:t>
            </w:r>
            <w:hyperlink r:id="rId15" w:tgtFrame="_self" w:history="1">
              <w:r w:rsidR="00DE43BF" w:rsidRPr="00DE43BF">
                <w:rPr>
                  <w:rStyle w:val="ac"/>
                  <w:color w:val="auto"/>
                  <w:u w:val="none"/>
                </w:rPr>
                <w:t xml:space="preserve">от 06.10.2003 </w:t>
              </w:r>
              <w:r w:rsidR="00DE43BF" w:rsidRPr="00DE43BF">
                <w:rPr>
                  <w:rStyle w:val="ac"/>
                  <w:color w:val="auto"/>
                  <w:u w:val="none"/>
                </w:rPr>
                <w:lastRenderedPageBreak/>
                <w:t>№131-ФЗ</w:t>
              </w:r>
            </w:hyperlink>
            <w:r w:rsidR="00DE43BF" w:rsidRPr="00DE43BF">
              <w:t xml:space="preserve"> в части закрепления норм, касающихся исполнения местного бюджета, а также содержит </w:t>
            </w:r>
            <w:r w:rsidR="00DE43BF" w:rsidRPr="00DE43BF">
              <w:rPr>
                <w:b/>
                <w:i/>
              </w:rPr>
              <w:t>коррупциогенный фактор</w:t>
            </w:r>
            <w:r w:rsidR="00DE43BF" w:rsidRPr="00DE43BF">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16" w:tgtFrame="_self" w:history="1">
              <w:r w:rsidR="00DE43BF" w:rsidRPr="00DE43BF">
                <w:rPr>
                  <w:rStyle w:val="ac"/>
                  <w:color w:val="auto"/>
                  <w:u w:val="none"/>
                </w:rPr>
                <w:t>от 26.02.2010 №96</w:t>
              </w:r>
            </w:hyperlink>
            <w:r w:rsidR="00DE43BF" w:rsidRPr="00DE43BF">
              <w:t xml:space="preserve">, </w:t>
            </w:r>
            <w:r w:rsidR="00DE43BF" w:rsidRPr="00DE43BF">
              <w:noBreakHyphen/>
            </w:r>
            <w:r w:rsidR="00DE43BF" w:rsidRPr="00DE43BF">
              <w:rPr>
                <w:b/>
                <w:i/>
              </w:rPr>
              <w:t>принятие нормативного правового акта за пределами компетенции</w:t>
            </w:r>
            <w:r w:rsidR="00DE43BF" w:rsidRPr="00DE43BF">
              <w:rPr>
                <w:i/>
              </w:rPr>
              <w:t> </w:t>
            </w:r>
            <w:r w:rsidR="00DE43BF" w:rsidRPr="00DE43BF">
              <w:rPr>
                <w:i/>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00DE43BF" w:rsidRPr="00DE43BF">
              <w:t>.</w:t>
            </w:r>
          </w:p>
        </w:tc>
        <w:tc>
          <w:tcPr>
            <w:tcW w:w="1980" w:type="dxa"/>
          </w:tcPr>
          <w:p w:rsidR="00EF6282" w:rsidRPr="00DD16D3" w:rsidRDefault="00EF6282" w:rsidP="00EF6282">
            <w:pPr>
              <w:widowControl/>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r>
              <w:t xml:space="preserve"> (3 коррупциогенных</w:t>
            </w:r>
            <w:r w:rsidR="000D0CBF">
              <w:t xml:space="preserve"> </w:t>
            </w:r>
            <w:r>
              <w:lastRenderedPageBreak/>
              <w:t>фактора)</w:t>
            </w:r>
            <w:r w:rsidRPr="00DD16D3">
              <w:t>;</w:t>
            </w:r>
          </w:p>
          <w:p w:rsidR="00EF6282" w:rsidRPr="00DD16D3" w:rsidRDefault="00EF6282" w:rsidP="00EF6282">
            <w:pPr>
              <w:widowControl/>
              <w:ind w:firstLine="34"/>
              <w:jc w:val="center"/>
            </w:pPr>
          </w:p>
          <w:p w:rsidR="00EF6282" w:rsidRPr="002B2E0C" w:rsidRDefault="00EF6282" w:rsidP="00EF6282">
            <w:pPr>
              <w:jc w:val="center"/>
            </w:pPr>
            <w:r w:rsidRPr="00DD16D3">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 xml:space="preserve"> (2 коррупциогенных фактора)</w:t>
            </w:r>
            <w:r w:rsidRPr="00DD16D3">
              <w:t>.</w:t>
            </w:r>
          </w:p>
        </w:tc>
        <w:tc>
          <w:tcPr>
            <w:tcW w:w="2520" w:type="dxa"/>
            <w:gridSpan w:val="2"/>
          </w:tcPr>
          <w:p w:rsidR="00EF6282" w:rsidRPr="0070032D" w:rsidRDefault="00EF6282" w:rsidP="00EF6282">
            <w:pPr>
              <w:jc w:val="center"/>
            </w:pPr>
            <w:r>
              <w:lastRenderedPageBreak/>
              <w:t xml:space="preserve">Экспертное заключение  </w:t>
            </w:r>
            <w:r w:rsidRPr="0070032D">
              <w:t>от 29.01.2018</w:t>
            </w:r>
          </w:p>
          <w:p w:rsidR="00EF6282" w:rsidRPr="0070032D" w:rsidRDefault="00EF6282" w:rsidP="00EF6282">
            <w:pPr>
              <w:jc w:val="center"/>
            </w:pPr>
            <w:r w:rsidRPr="0070032D">
              <w:t>№1275/02-38/130</w:t>
            </w:r>
          </w:p>
          <w:p w:rsidR="00EF6282" w:rsidRDefault="00EF6282" w:rsidP="00EF6282">
            <w:pPr>
              <w:jc w:val="center"/>
            </w:pPr>
            <w:r>
              <w:t>о несоответствии федеральному законодательству</w:t>
            </w:r>
          </w:p>
          <w:p w:rsidR="00EF6282" w:rsidRPr="00C32942" w:rsidRDefault="00EF6282" w:rsidP="00C32942">
            <w:pPr>
              <w:spacing w:line="240" w:lineRule="exact"/>
              <w:jc w:val="center"/>
            </w:pPr>
          </w:p>
        </w:tc>
        <w:tc>
          <w:tcPr>
            <w:tcW w:w="2438" w:type="dxa"/>
          </w:tcPr>
          <w:p w:rsidR="00EF6282" w:rsidRDefault="00EF6282" w:rsidP="00B2246A">
            <w:pPr>
              <w:pStyle w:val="1"/>
              <w:spacing w:before="0" w:line="240" w:lineRule="exact"/>
              <w:jc w:val="center"/>
              <w:rPr>
                <w:rFonts w:ascii="Times New Roman" w:eastAsia="Times New Roman" w:hAnsi="Times New Roman" w:cs="Times New Roman"/>
                <w:b w:val="0"/>
                <w:color w:val="auto"/>
                <w:sz w:val="20"/>
                <w:szCs w:val="20"/>
              </w:rPr>
            </w:pPr>
            <w:r w:rsidRPr="00EF6282">
              <w:rPr>
                <w:rFonts w:ascii="Times New Roman" w:eastAsia="Times New Roman" w:hAnsi="Times New Roman" w:cs="Times New Roman"/>
                <w:b w:val="0"/>
                <w:color w:val="auto"/>
                <w:sz w:val="20"/>
                <w:szCs w:val="20"/>
              </w:rPr>
              <w:t>Письмо и.о. губернатора Магаданской области от 20.02.2018 №1139/001/120 о несогласии с выводами экспертного заключения.</w:t>
            </w:r>
          </w:p>
          <w:p w:rsidR="00EF6282" w:rsidRDefault="00EF6282" w:rsidP="00B2246A">
            <w:pPr>
              <w:jc w:val="center"/>
            </w:pPr>
          </w:p>
          <w:p w:rsidR="00EF6282" w:rsidRPr="0090294F" w:rsidRDefault="00EF6282" w:rsidP="00B2246A">
            <w:pPr>
              <w:jc w:val="center"/>
              <w:rPr>
                <w:i/>
              </w:rPr>
            </w:pPr>
            <w:r>
              <w:t xml:space="preserve">Утратил силу постановлением </w:t>
            </w:r>
            <w:r w:rsidRPr="0090294F">
              <w:t>Правительства Магаданской области от 12.04.2018 №297-пп.</w:t>
            </w:r>
          </w:p>
          <w:p w:rsidR="00EF6282" w:rsidRPr="00EF6282" w:rsidRDefault="00EF6282" w:rsidP="00EF6282"/>
        </w:tc>
      </w:tr>
      <w:tr w:rsidR="00EF6282" w:rsidRPr="009D1233" w:rsidTr="008E3F18">
        <w:tc>
          <w:tcPr>
            <w:tcW w:w="648" w:type="dxa"/>
          </w:tcPr>
          <w:p w:rsidR="00EF6282" w:rsidRPr="00C32942" w:rsidRDefault="00EF6282" w:rsidP="00DD0EA1">
            <w:pPr>
              <w:widowControl/>
              <w:autoSpaceDE/>
              <w:autoSpaceDN/>
              <w:adjustRightInd/>
              <w:spacing w:line="240" w:lineRule="exact"/>
              <w:jc w:val="both"/>
            </w:pPr>
            <w:r>
              <w:lastRenderedPageBreak/>
              <w:t>4.</w:t>
            </w:r>
          </w:p>
        </w:tc>
        <w:tc>
          <w:tcPr>
            <w:tcW w:w="3571" w:type="dxa"/>
          </w:tcPr>
          <w:p w:rsidR="00EF6282" w:rsidRPr="00A50586" w:rsidRDefault="00A50586" w:rsidP="00A50586">
            <w:pPr>
              <w:spacing w:line="240" w:lineRule="exact"/>
              <w:ind w:firstLine="34"/>
              <w:jc w:val="both"/>
            </w:pPr>
            <w:r w:rsidRPr="00A50586">
              <w:t xml:space="preserve">Приказ министерства финансов Магаданской области </w:t>
            </w:r>
            <w:hyperlink r:id="rId17" w:tgtFrame="_self" w:history="1">
              <w:r w:rsidRPr="00A50586">
                <w:rPr>
                  <w:rStyle w:val="ac"/>
                  <w:color w:val="auto"/>
                  <w:u w:val="none"/>
                </w:rPr>
                <w:t>от 21.12.2017 № 106</w:t>
              </w:r>
            </w:hyperlink>
            <w:r w:rsidR="006940C8">
              <w:t xml:space="preserve"> </w:t>
            </w:r>
            <w:r w:rsidRPr="00A50586">
              <w:t>«Об утверждении Перечня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редакции приказа министерства финансов Магаданской области от 09.01.2018 № 4)</w:t>
            </w:r>
          </w:p>
        </w:tc>
        <w:tc>
          <w:tcPr>
            <w:tcW w:w="3629" w:type="dxa"/>
            <w:gridSpan w:val="2"/>
          </w:tcPr>
          <w:p w:rsidR="00A50586" w:rsidRPr="00A50586" w:rsidRDefault="00A50586" w:rsidP="00A50586">
            <w:pPr>
              <w:jc w:val="both"/>
            </w:pPr>
            <w:r w:rsidRPr="00A50586">
              <w:t xml:space="preserve">В преамбуле и пункте 1 рассматриваемого приказа министерства финансов Магаданской области от 21.12.2017 № 106 указано, что данным актом утверждён перечень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целях реализации статьи 20 </w:t>
            </w:r>
            <w:hyperlink r:id="rId18" w:tgtFrame="_self" w:history="1">
              <w:r w:rsidRPr="00A50586">
                <w:rPr>
                  <w:rStyle w:val="ac"/>
                  <w:color w:val="auto"/>
                  <w:u w:val="none"/>
                </w:rPr>
                <w:t>Бюджетного кодекса Российской Федерации</w:t>
              </w:r>
            </w:hyperlink>
            <w:r w:rsidRPr="00A50586">
              <w:t xml:space="preserve"> (далее – Перечень).</w:t>
            </w:r>
          </w:p>
          <w:p w:rsidR="00A50586" w:rsidRPr="00A50586" w:rsidRDefault="00A50586" w:rsidP="00A50586">
            <w:pPr>
              <w:jc w:val="both"/>
            </w:pPr>
            <w:r w:rsidRPr="00A50586">
              <w:t xml:space="preserve">Вместе с тем, в силу пункта 2 статьи 20 </w:t>
            </w:r>
            <w:hyperlink r:id="rId19" w:tgtFrame="_self" w:history="1">
              <w:r w:rsidRPr="00A50586">
                <w:rPr>
                  <w:rStyle w:val="ac"/>
                  <w:color w:val="auto"/>
                  <w:u w:val="none"/>
                </w:rPr>
                <w:t>Бюджетного кодекса Российской Федерации</w:t>
              </w:r>
            </w:hyperlink>
            <w:r w:rsidRPr="00A50586">
              <w:rPr>
                <w:i/>
              </w:rPr>
              <w:t>перечень главных администраторов доходов бюджета, закрепляемые за ними виды (подвиды) доходов бюджета утверждаются</w:t>
            </w:r>
            <w:r w:rsidRPr="00A50586">
              <w:rPr>
                <w:b/>
                <w:i/>
              </w:rPr>
              <w:t xml:space="preserve"> законом (решением) о соответствующем бюджете</w:t>
            </w:r>
            <w:r w:rsidRPr="00A50586">
              <w:t>.</w:t>
            </w:r>
          </w:p>
          <w:p w:rsidR="00A50586" w:rsidRPr="00A50586" w:rsidRDefault="00A50586" w:rsidP="00A50586">
            <w:pPr>
              <w:ind w:firstLine="709"/>
              <w:jc w:val="both"/>
            </w:pPr>
            <w:r w:rsidRPr="00A50586">
              <w:lastRenderedPageBreak/>
              <w:t>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A50586" w:rsidRPr="00A50586" w:rsidRDefault="00A50586" w:rsidP="00A50586">
            <w:pPr>
              <w:ind w:firstLine="709"/>
              <w:jc w:val="both"/>
            </w:pPr>
            <w:r w:rsidRPr="00A50586">
              <w:t xml:space="preserve">Согласно положениям пункта 9 статьи 20 </w:t>
            </w:r>
            <w:hyperlink r:id="rId20" w:tgtFrame="_self" w:history="1">
              <w:r w:rsidRPr="00A50586">
                <w:rPr>
                  <w:rStyle w:val="ac"/>
                  <w:color w:val="auto"/>
                  <w:u w:val="none"/>
                </w:rPr>
                <w:t>Бюджетного кодекса Российской Федерации</w:t>
              </w:r>
            </w:hyperlink>
            <w:r w:rsidR="000D0CBF">
              <w:t xml:space="preserve"> </w:t>
            </w:r>
            <w:r w:rsidRPr="00A50586">
              <w:rPr>
                <w:i/>
              </w:rPr>
              <w:t xml:space="preserve">финансовый орган субъекта Российской Федерации утверждает </w:t>
            </w:r>
            <w:r w:rsidRPr="00A50586">
              <w:rPr>
                <w:b/>
                <w:i/>
              </w:rPr>
              <w:t>перечень кодов подвидов по видам доходов</w:t>
            </w:r>
            <w:r w:rsidRPr="00A50586">
              <w:rPr>
                <w:i/>
              </w:rPr>
              <w:t>, главными администраторами которых являются органы государственной власти субъектов Российской Федерации</w:t>
            </w:r>
            <w:r w:rsidRPr="00A50586">
              <w:t>, органы управления территориальными государственными внебюджетными фондами и (или) находящиеся в их ведении казенные учреждения.</w:t>
            </w:r>
          </w:p>
          <w:p w:rsidR="00A50586" w:rsidRPr="00A50586" w:rsidRDefault="00A50586" w:rsidP="00A50586">
            <w:pPr>
              <w:ind w:firstLine="709"/>
              <w:jc w:val="both"/>
            </w:pPr>
            <w:r w:rsidRPr="00A50586">
              <w:t xml:space="preserve">В силу абзаца 2 пункта 4 статьи 160.1 </w:t>
            </w:r>
            <w:hyperlink r:id="rId21" w:tgtFrame="_self" w:history="1">
              <w:r w:rsidRPr="00A50586">
                <w:rPr>
                  <w:rStyle w:val="ac"/>
                  <w:color w:val="auto"/>
                  <w:u w:val="none"/>
                </w:rPr>
                <w:t>Бюджетного кодекса Российской Федерации</w:t>
              </w:r>
            </w:hyperlink>
            <w:r w:rsidRPr="00A50586">
              <w:t xml:space="preserve"> бюджетные полномочия главных администраторов доходов бюджетов бюджетной системы Российской Федерации, являющихся органами государственной власти субъектов Российской Федерации, органами управления территориальными государственными внебюджетными фондами и (или) </w:t>
            </w:r>
            <w:r w:rsidRPr="00A50586">
              <w:lastRenderedPageBreak/>
              <w:t xml:space="preserve">находящимися в их ведении казенными учреждениями, осуществляются в </w:t>
            </w:r>
            <w:r w:rsidRPr="00A50586">
              <w:rPr>
                <w:i/>
              </w:rPr>
              <w:t>порядке, установленном высшими исполнительными органами субъектов Российской Федерации</w:t>
            </w:r>
            <w:r w:rsidRPr="00A50586">
              <w:t>.</w:t>
            </w:r>
          </w:p>
          <w:p w:rsidR="00A50586" w:rsidRPr="00A50586" w:rsidRDefault="00A50586" w:rsidP="00A50586">
            <w:pPr>
              <w:ind w:firstLine="709"/>
              <w:jc w:val="both"/>
            </w:pPr>
            <w:r w:rsidRPr="00A50586">
              <w:t>Постановлением Правительства Магаданской области от 06.03.2014 № 188-пп «Об утверждении Порядка осуществления бюджетных полномочий главных администраторов доходов бюджетов бюджетной системы Российской Федерации органами государственной власти Магаданской области, органом управления территориальным государственным внебюджетным фондом и (или) находящимися в их ведении казенными учреждениями» утверждён соответствующий Порядок.</w:t>
            </w:r>
          </w:p>
          <w:p w:rsidR="00A50586" w:rsidRPr="00A50586" w:rsidRDefault="00A50586" w:rsidP="00A50586">
            <w:pPr>
              <w:ind w:firstLine="709"/>
              <w:jc w:val="both"/>
            </w:pPr>
            <w:r w:rsidRPr="00A50586">
              <w:t xml:space="preserve">Как было указано выше, согласно пункту 4 статьи 3 </w:t>
            </w:r>
            <w:hyperlink r:id="rId22" w:tgtFrame="_self" w:history="1">
              <w:r w:rsidRPr="00A50586">
                <w:rPr>
                  <w:rStyle w:val="ac"/>
                  <w:color w:val="auto"/>
                  <w:u w:val="none"/>
                </w:rPr>
                <w:t>Бюджетного кодекса Российской Федерации</w:t>
              </w:r>
            </w:hyperlink>
            <w:r w:rsidR="000D0CBF">
              <w:t xml:space="preserve"> </w:t>
            </w:r>
            <w:r w:rsidRPr="00A50586">
              <w:rPr>
                <w:i/>
              </w:rPr>
              <w:t>органы государственной власти субъектов Российской Федерации принимают нормативные правовые акты, регулирующие бюджетные правоотношения, в пределах своей компетенции в соответствии с данным Кодексом</w:t>
            </w:r>
            <w:r w:rsidRPr="00A50586">
              <w:t>.</w:t>
            </w:r>
          </w:p>
          <w:p w:rsidR="00A50586" w:rsidRPr="00A50586" w:rsidRDefault="00A50586" w:rsidP="00E33648">
            <w:pPr>
              <w:jc w:val="both"/>
            </w:pPr>
            <w:r w:rsidRPr="00A50586">
              <w:t xml:space="preserve">Вместе с тем, приведёнными выше нормами федерального и регионального законодательства не предусмотрено полномочие по утверждению финансовым органом субъекта Российской Федерации указанного Перечня. Таким образом, неясно, на каком основании указанный Перечень утверждён министерством финансов Магаданской области, неясны правовые основания издания рассматриваемого приказа </w:t>
            </w:r>
            <w:r w:rsidRPr="00A50586">
              <w:lastRenderedPageBreak/>
              <w:t>министерством финансов Магаданской области.</w:t>
            </w:r>
          </w:p>
          <w:p w:rsidR="00A50586" w:rsidRPr="00A50586" w:rsidRDefault="00A50586" w:rsidP="00A50586">
            <w:pPr>
              <w:ind w:firstLine="709"/>
              <w:jc w:val="both"/>
            </w:pPr>
            <w:r w:rsidRPr="00A50586">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A50586">
              <w:rPr>
                <w:b/>
                <w:i/>
              </w:rPr>
              <w:t>широта дискреционных полномочий</w:t>
            </w:r>
            <w:r w:rsidRPr="00A50586">
              <w:rPr>
                <w:i/>
              </w:rPr>
              <w:t xml:space="preserve"> - отсутствие или </w:t>
            </w:r>
            <w:r w:rsidRPr="00A50586">
              <w:rPr>
                <w:b/>
                <w:i/>
              </w:rPr>
              <w:t>неопределенность</w:t>
            </w:r>
            <w:r w:rsidRPr="00A50586">
              <w:rPr>
                <w:i/>
              </w:rPr>
              <w:t xml:space="preserve"> сроков, условий или </w:t>
            </w:r>
            <w:r w:rsidRPr="00A50586">
              <w:rPr>
                <w:b/>
                <w:i/>
              </w:rPr>
              <w:t>оснований принятия решения</w:t>
            </w:r>
            <w:r w:rsidRPr="00A50586">
              <w:rPr>
                <w:i/>
              </w:rPr>
              <w:t>, наличие дублирующих полномочий государственного органа, органа местного самоуправления или организации  (их должностных лиц)</w:t>
            </w:r>
            <w:r w:rsidRPr="00A50586">
              <w:t xml:space="preserve"> - является </w:t>
            </w:r>
            <w:r w:rsidRPr="00A50586">
              <w:rPr>
                <w:b/>
                <w:i/>
              </w:rPr>
              <w:t>коррупциогенным фактором</w:t>
            </w:r>
            <w:r w:rsidRPr="00A50586">
              <w:t>.</w:t>
            </w:r>
          </w:p>
          <w:p w:rsidR="00A50586" w:rsidRPr="00A50586" w:rsidRDefault="00A50586" w:rsidP="00203D23">
            <w:pPr>
              <w:jc w:val="both"/>
            </w:pPr>
            <w:r w:rsidRPr="00A50586">
              <w:t>Кроме изложенного, Перечень, утверждённый приказом министерства финансов Магаданской области от 21.12.2017 № 106, содержит строку «Иные доходы местных бюджетов, администрирование которых может осуществляться главными администраторами доходов областного бюджета в пределах их компетенции». Указанная формулировка является неясной.</w:t>
            </w:r>
          </w:p>
          <w:p w:rsidR="00A50586" w:rsidRPr="00203D23" w:rsidRDefault="00A50586" w:rsidP="00A50586">
            <w:pPr>
              <w:ind w:firstLine="709"/>
              <w:jc w:val="both"/>
            </w:pPr>
            <w:r w:rsidRPr="00A50586">
              <w:t xml:space="preserve">Согласно подпункта «б»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w:t>
            </w:r>
            <w:r w:rsidRPr="00203D23">
              <w:t xml:space="preserve">Правительства Российской Федерации                            от 26.02.2010 № 96 «Об </w:t>
            </w:r>
            <w:r w:rsidRPr="00203D23">
              <w:lastRenderedPageBreak/>
              <w:t xml:space="preserve">антикоррупционной экспертизе нормативных правовых актов и проектов нормативных правовых актов», </w:t>
            </w:r>
            <w:r w:rsidRPr="00203D23">
              <w:rPr>
                <w:b/>
                <w:i/>
              </w:rPr>
              <w:t>определение компетенции по формуле «вправе»</w:t>
            </w:r>
            <w:r w:rsidRPr="00203D23">
              <w:rPr>
                <w:i/>
              </w:rPr>
              <w:t xml:space="preserve">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r w:rsidRPr="00203D23">
              <w:t xml:space="preserve"> - является </w:t>
            </w:r>
            <w:r w:rsidRPr="00203D23">
              <w:rPr>
                <w:b/>
                <w:i/>
              </w:rPr>
              <w:t>коррупциогенным фактором.</w:t>
            </w:r>
          </w:p>
          <w:p w:rsidR="00EF6282" w:rsidRPr="00B446ED" w:rsidRDefault="00EF6282" w:rsidP="00DD0EA1">
            <w:pPr>
              <w:spacing w:line="240" w:lineRule="exact"/>
              <w:ind w:firstLine="34"/>
              <w:jc w:val="both"/>
            </w:pPr>
          </w:p>
        </w:tc>
        <w:tc>
          <w:tcPr>
            <w:tcW w:w="1980" w:type="dxa"/>
          </w:tcPr>
          <w:p w:rsidR="00EF6282" w:rsidRDefault="00EF6282" w:rsidP="00EF6282">
            <w:pPr>
              <w:widowControl/>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EF6282" w:rsidRDefault="00EF6282" w:rsidP="00EF6282">
            <w:pPr>
              <w:widowControl/>
              <w:ind w:firstLine="34"/>
              <w:jc w:val="center"/>
            </w:pPr>
          </w:p>
          <w:p w:rsidR="00EF6282" w:rsidRPr="00DD16D3" w:rsidRDefault="00EF6282" w:rsidP="00EF6282">
            <w:pPr>
              <w:widowControl/>
              <w:ind w:firstLine="34"/>
              <w:jc w:val="center"/>
            </w:pPr>
            <w:r w:rsidRPr="00A511EE">
              <w:t xml:space="preserve">2).определение компетенции по формуле "вправе" - диспозитивное установление </w:t>
            </w:r>
            <w:r w:rsidRPr="00A511EE">
              <w:lastRenderedPageBreak/>
              <w:t>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r>
              <w:t>.</w:t>
            </w:r>
          </w:p>
          <w:p w:rsidR="00EF6282" w:rsidRPr="00B446ED" w:rsidRDefault="00EF6282" w:rsidP="00DD0EA1">
            <w:pPr>
              <w:spacing w:line="240" w:lineRule="exact"/>
              <w:jc w:val="center"/>
              <w:rPr>
                <w:b/>
                <w:bCs/>
              </w:rPr>
            </w:pPr>
          </w:p>
        </w:tc>
        <w:tc>
          <w:tcPr>
            <w:tcW w:w="2520" w:type="dxa"/>
            <w:gridSpan w:val="2"/>
          </w:tcPr>
          <w:p w:rsidR="00A50586" w:rsidRDefault="00EF6282" w:rsidP="00A50586">
            <w:pPr>
              <w:jc w:val="center"/>
            </w:pPr>
            <w:r w:rsidRPr="00A50586">
              <w:lastRenderedPageBreak/>
              <w:t>Экспертное заключение</w:t>
            </w:r>
          </w:p>
          <w:p w:rsidR="00A50586" w:rsidRDefault="00A50586" w:rsidP="00A50586">
            <w:pPr>
              <w:jc w:val="center"/>
              <w:rPr>
                <w:rFonts w:eastAsia="Calibri"/>
                <w:lang w:eastAsia="en-US"/>
              </w:rPr>
            </w:pPr>
            <w:r w:rsidRPr="00A50586">
              <w:rPr>
                <w:rFonts w:eastAsia="Calibri"/>
                <w:lang w:eastAsia="en-US"/>
              </w:rPr>
              <w:t xml:space="preserve">от 16.02.2018 </w:t>
            </w:r>
          </w:p>
          <w:p w:rsidR="00A50586" w:rsidRDefault="00A50586" w:rsidP="00A50586">
            <w:pPr>
              <w:jc w:val="center"/>
              <w:rPr>
                <w:rFonts w:eastAsia="Calibri"/>
                <w:lang w:eastAsia="en-US"/>
              </w:rPr>
            </w:pPr>
            <w:r w:rsidRPr="00A50586">
              <w:rPr>
                <w:rFonts w:eastAsia="Calibri"/>
                <w:lang w:eastAsia="en-US"/>
              </w:rPr>
              <w:t>№010/02-38/252</w:t>
            </w:r>
          </w:p>
          <w:p w:rsidR="00A50586" w:rsidRDefault="00A50586" w:rsidP="00A50586">
            <w:pPr>
              <w:jc w:val="center"/>
              <w:rPr>
                <w:rFonts w:eastAsia="Calibri"/>
                <w:lang w:eastAsia="en-US"/>
              </w:rPr>
            </w:pPr>
            <w:r>
              <w:rPr>
                <w:rFonts w:eastAsia="Calibri"/>
                <w:lang w:eastAsia="en-US"/>
              </w:rPr>
              <w:t>о наличии коррупциогенных факторов</w:t>
            </w:r>
          </w:p>
          <w:p w:rsidR="00A50586" w:rsidRPr="00A50586" w:rsidRDefault="00A50586" w:rsidP="00A50586">
            <w:pPr>
              <w:jc w:val="center"/>
              <w:rPr>
                <w:rFonts w:eastAsia="Calibri"/>
                <w:lang w:eastAsia="en-US"/>
              </w:rPr>
            </w:pPr>
          </w:p>
          <w:p w:rsidR="00A50586" w:rsidRPr="00A50586" w:rsidRDefault="00A50586" w:rsidP="00A50586">
            <w:pPr>
              <w:widowControl/>
              <w:autoSpaceDE/>
              <w:autoSpaceDN/>
              <w:adjustRightInd/>
              <w:spacing w:line="360" w:lineRule="exact"/>
              <w:ind w:firstLine="709"/>
              <w:jc w:val="center"/>
              <w:rPr>
                <w:rFonts w:eastAsia="Calibri"/>
                <w:lang w:eastAsia="en-US"/>
              </w:rPr>
            </w:pPr>
          </w:p>
          <w:p w:rsidR="00EF6282" w:rsidRPr="00C547AE" w:rsidRDefault="00EF6282" w:rsidP="00DD0EA1">
            <w:pPr>
              <w:spacing w:line="240" w:lineRule="exact"/>
              <w:jc w:val="center"/>
            </w:pPr>
          </w:p>
        </w:tc>
        <w:tc>
          <w:tcPr>
            <w:tcW w:w="2438" w:type="dxa"/>
          </w:tcPr>
          <w:p w:rsidR="00EF6282" w:rsidRPr="00203D23" w:rsidRDefault="00203D23" w:rsidP="00DD0EA1">
            <w:pPr>
              <w:spacing w:line="240" w:lineRule="exact"/>
              <w:jc w:val="both"/>
              <w:rPr>
                <w:bCs/>
              </w:rPr>
            </w:pPr>
            <w:r w:rsidRPr="00203D23">
              <w:rPr>
                <w:rFonts w:cs="Arial"/>
              </w:rPr>
              <w:t xml:space="preserve">Утратил силу </w:t>
            </w:r>
            <w:hyperlink r:id="rId23" w:tgtFrame="_self" w:history="1">
              <w:r w:rsidRPr="00203D23">
                <w:rPr>
                  <w:rStyle w:val="ac"/>
                  <w:rFonts w:cs="Arial"/>
                  <w:color w:val="auto"/>
                  <w:u w:val="none"/>
                </w:rPr>
                <w:t>приказом Министерства финансов Магаданской области от 10.04.2018 №36</w:t>
              </w:r>
            </w:hyperlink>
            <w:r>
              <w:t>.</w:t>
            </w:r>
          </w:p>
        </w:tc>
      </w:tr>
      <w:tr w:rsidR="00AA55A8" w:rsidRPr="009D1233" w:rsidTr="00A50338">
        <w:trPr>
          <w:trHeight w:val="1790"/>
        </w:trPr>
        <w:tc>
          <w:tcPr>
            <w:tcW w:w="648" w:type="dxa"/>
          </w:tcPr>
          <w:p w:rsidR="00AA55A8" w:rsidRPr="00C32942" w:rsidRDefault="00AA55A8" w:rsidP="00C32942">
            <w:pPr>
              <w:widowControl/>
              <w:autoSpaceDE/>
              <w:autoSpaceDN/>
              <w:adjustRightInd/>
              <w:spacing w:line="240" w:lineRule="exact"/>
              <w:jc w:val="both"/>
            </w:pPr>
            <w:r>
              <w:lastRenderedPageBreak/>
              <w:t>5.</w:t>
            </w:r>
          </w:p>
        </w:tc>
        <w:tc>
          <w:tcPr>
            <w:tcW w:w="3571" w:type="dxa"/>
          </w:tcPr>
          <w:p w:rsidR="00AA55A8" w:rsidRPr="00A84924" w:rsidRDefault="00AA55A8" w:rsidP="00AA55A8">
            <w:pPr>
              <w:contextualSpacing/>
              <w:jc w:val="both"/>
              <w:rPr>
                <w:szCs w:val="28"/>
              </w:rPr>
            </w:pPr>
            <w:r w:rsidRPr="00A84924">
              <w:rPr>
                <w:szCs w:val="28"/>
              </w:rPr>
              <w:t xml:space="preserve">Приказ министерства сельского хозяйства, рыболовства и продовольствия Магаданской области </w:t>
            </w:r>
            <w:hyperlink r:id="rId24" w:tgtFrame="_self" w:history="1">
              <w:r w:rsidRPr="00A84924">
                <w:rPr>
                  <w:szCs w:val="28"/>
                </w:rPr>
                <w:t>от 02.09.2014 №2-РХ</w:t>
              </w:r>
            </w:hyperlink>
            <w:r w:rsidRPr="00A84924">
              <w:rPr>
                <w:szCs w:val="28"/>
              </w:rPr>
              <w:t xml:space="preserve">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«Распределение квот добычи (вылова) водных биоресурсов для организации любительского и спортивного рыболовства на территории Магаданской области» (в редакции приказа министерства сельского хозяйства, рыболовства и продовольствия Магаданской области от 27.12.2017 №12-РХ)</w:t>
            </w:r>
          </w:p>
        </w:tc>
        <w:tc>
          <w:tcPr>
            <w:tcW w:w="3629" w:type="dxa"/>
            <w:gridSpan w:val="2"/>
          </w:tcPr>
          <w:p w:rsidR="00E33648" w:rsidRPr="00E33648" w:rsidRDefault="00E33648" w:rsidP="00E33648">
            <w:pPr>
              <w:spacing w:line="240" w:lineRule="exact"/>
              <w:jc w:val="both"/>
              <w:rPr>
                <w:i/>
                <w:lang w:eastAsia="en-US"/>
              </w:rPr>
            </w:pPr>
            <w:r>
              <w:rPr>
                <w:lang w:eastAsia="en-US"/>
              </w:rPr>
              <w:t>1</w:t>
            </w:r>
            <w:r w:rsidRPr="00E33648">
              <w:rPr>
                <w:lang w:eastAsia="en-US"/>
              </w:rPr>
              <w:t xml:space="preserve">). Согласно пункту 29 административного регламента </w:t>
            </w:r>
            <w:r w:rsidRPr="00E33648">
              <w:rPr>
                <w:i/>
                <w:lang w:eastAsia="en-US"/>
              </w:rPr>
              <w:t xml:space="preserve">в соответствии с </w:t>
            </w:r>
            <w:r w:rsidRPr="00E33648">
              <w:rPr>
                <w:i/>
                <w:u w:val="single"/>
                <w:lang w:eastAsia="en-US"/>
              </w:rPr>
              <w:t>Порядком</w:t>
            </w:r>
            <w:r w:rsidRPr="00E33648">
              <w:rPr>
                <w:i/>
                <w:lang w:eastAsia="en-US"/>
              </w:rPr>
              <w:t xml:space="preserve"> распределения квот добычи (вылова) заявителем (представителем заявителя) в Минсельхозрыбпрод предоставляется ряд документов.</w:t>
            </w:r>
          </w:p>
          <w:p w:rsidR="00E33648" w:rsidRPr="00E33648" w:rsidRDefault="00E33648" w:rsidP="00E33648">
            <w:pPr>
              <w:spacing w:line="240" w:lineRule="exact"/>
              <w:ind w:firstLine="709"/>
              <w:jc w:val="both"/>
              <w:rPr>
                <w:lang w:eastAsia="en-US"/>
              </w:rPr>
            </w:pPr>
            <w:r w:rsidRPr="00E33648">
              <w:rPr>
                <w:lang w:eastAsia="en-US"/>
              </w:rPr>
              <w:t xml:space="preserve">Однако указанные отсылочные нормы регионального законодательства не позволяют однозначно определить, каким именно </w:t>
            </w:r>
            <w:r w:rsidRPr="00E33648">
              <w:rPr>
                <w:i/>
                <w:lang w:eastAsia="en-US"/>
              </w:rPr>
              <w:t>Порядком</w:t>
            </w:r>
            <w:r w:rsidRPr="00E33648">
              <w:rPr>
                <w:lang w:eastAsia="en-US"/>
              </w:rPr>
              <w:t xml:space="preserve"> закреплён необходимый перечень документов, предоставляемых заявителем для получения государственной услуги. </w:t>
            </w:r>
          </w:p>
          <w:p w:rsidR="00E33648" w:rsidRPr="00E33648" w:rsidRDefault="00E33648" w:rsidP="00E33648">
            <w:pPr>
              <w:spacing w:line="240" w:lineRule="exact"/>
              <w:ind w:firstLine="709"/>
              <w:jc w:val="both"/>
            </w:pPr>
            <w:r w:rsidRPr="00E33648">
              <w:t xml:space="preserve">Таким образом, положения </w:t>
            </w:r>
            <w:r w:rsidRPr="00E33648">
              <w:rPr>
                <w:lang w:eastAsia="en-US"/>
              </w:rPr>
              <w:t>пункта 29 административного регламента</w:t>
            </w:r>
            <w:r w:rsidRPr="00E33648">
              <w:t xml:space="preserve"> 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5" w:tgtFrame="_self" w:history="1">
              <w:r w:rsidRPr="00E33648">
                <w:rPr>
                  <w:rStyle w:val="ac"/>
                  <w:color w:val="auto"/>
                  <w:u w:val="none"/>
                </w:rPr>
                <w:t>от 26.02.2010 №96</w:t>
              </w:r>
            </w:hyperlink>
            <w:r w:rsidRPr="00E33648">
              <w:t xml:space="preserve">, содержат коррупциогенный фактор – широта дискреционных полномочий - отсутствие или </w:t>
            </w:r>
            <w:r w:rsidRPr="00E33648">
              <w:lastRenderedPageBreak/>
              <w:t>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E33648" w:rsidRPr="00E33648" w:rsidRDefault="00E33648" w:rsidP="00E33648">
            <w:pPr>
              <w:jc w:val="both"/>
            </w:pPr>
            <w:r w:rsidRPr="00E33648">
              <w:t xml:space="preserve">2). В соответствии с пунктом 23 административного регламента </w:t>
            </w:r>
            <w:r w:rsidRPr="00E33648">
              <w:rPr>
                <w:i/>
              </w:rPr>
              <w:t>срок предоставления государственной услуги</w:t>
            </w:r>
            <w:r w:rsidRPr="00E33648">
              <w:t xml:space="preserve"> (включая срок выдачи документа, являющегося результатом предоставления государственной услуги) </w:t>
            </w:r>
            <w:r w:rsidRPr="00E33648">
              <w:rPr>
                <w:i/>
                <w:u w:val="single"/>
              </w:rPr>
              <w:t>не должен превышать 30 дней</w:t>
            </w:r>
            <w:r w:rsidR="000D0CBF">
              <w:rPr>
                <w:i/>
                <w:u w:val="single"/>
              </w:rPr>
              <w:t xml:space="preserve"> </w:t>
            </w:r>
            <w:r w:rsidRPr="00E33648">
              <w:rPr>
                <w:i/>
              </w:rPr>
              <w:t>со дня регистрации представленных заявителем документов</w:t>
            </w:r>
            <w:r w:rsidRPr="00E33648">
              <w:t>, определённых административным регламентом.</w:t>
            </w:r>
          </w:p>
          <w:p w:rsidR="00E33648" w:rsidRPr="00E33648" w:rsidRDefault="00E33648" w:rsidP="00E33648">
            <w:pPr>
              <w:jc w:val="both"/>
              <w:rPr>
                <w:i/>
                <w:lang w:eastAsia="en-US"/>
              </w:rPr>
            </w:pPr>
            <w:r w:rsidRPr="00E33648">
              <w:t xml:space="preserve">Вместе с тем пунктом 76 административного регламента определено, что </w:t>
            </w:r>
            <w:r w:rsidRPr="00E33648">
              <w:rPr>
                <w:lang w:eastAsia="en-US"/>
              </w:rPr>
              <w:t xml:space="preserve">Минсельхозрыбпрод рассматривает поступившие в сроки, установленные административным регламентом документы </w:t>
            </w:r>
            <w:r w:rsidRPr="00E33648">
              <w:rPr>
                <w:i/>
                <w:u w:val="single"/>
                <w:lang w:eastAsia="en-US"/>
              </w:rPr>
              <w:t>в течение тридцати дней</w:t>
            </w:r>
            <w:r w:rsidRPr="00E33648">
              <w:rPr>
                <w:i/>
                <w:lang w:eastAsia="en-US"/>
              </w:rPr>
              <w:t xml:space="preserve"> со дня поступления в Минсельхозрыбпрод приказа Росрыболовства.</w:t>
            </w:r>
          </w:p>
          <w:p w:rsidR="00E33648" w:rsidRPr="00E33648" w:rsidRDefault="00E33648" w:rsidP="00E33648">
            <w:pPr>
              <w:jc w:val="both"/>
              <w:rPr>
                <w:i/>
                <w:lang w:eastAsia="en-US"/>
              </w:rPr>
            </w:pPr>
            <w:r w:rsidRPr="00E33648">
              <w:t xml:space="preserve">Таким образом, указанные нормы административного регламента, вступают во внутреннее противоречие, поскольку неясно с какого момента начнёт течь срок предоставления государственной услуги, </w:t>
            </w:r>
            <w:r w:rsidRPr="00E33648">
              <w:rPr>
                <w:i/>
              </w:rPr>
              <w:t>со дня регистрации представленных заявителем в Минсельхозрыбпрод документов</w:t>
            </w:r>
            <w:r w:rsidRPr="00E33648">
              <w:t xml:space="preserve">, определённых административным регламентом, либо </w:t>
            </w:r>
            <w:r w:rsidRPr="00E33648">
              <w:rPr>
                <w:i/>
                <w:lang w:eastAsia="en-US"/>
              </w:rPr>
              <w:t>со дня поступления в Минсельхозрыбпрод приказа Росрыболовства.</w:t>
            </w:r>
          </w:p>
          <w:p w:rsidR="00E33648" w:rsidRPr="00E33648" w:rsidRDefault="00E33648" w:rsidP="00E33648">
            <w:pPr>
              <w:jc w:val="both"/>
            </w:pPr>
            <w:r w:rsidRPr="00E33648">
              <w:t xml:space="preserve">Указанные положения порождают проявление коррупциогенных факторов: </w:t>
            </w:r>
          </w:p>
          <w:p w:rsidR="00E33648" w:rsidRPr="00E33648" w:rsidRDefault="00E33648" w:rsidP="00E33648">
            <w:pPr>
              <w:jc w:val="both"/>
            </w:pPr>
            <w:r w:rsidRPr="00E33648">
              <w:lastRenderedPageBreak/>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 (подпункт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6" w:tgtFrame="_self" w:history="1">
              <w:r w:rsidRPr="00E33648">
                <w:rPr>
                  <w:rStyle w:val="ac"/>
                  <w:color w:val="auto"/>
                  <w:u w:val="none"/>
                </w:rPr>
                <w:t>от 26.02.2010 №96</w:t>
              </w:r>
            </w:hyperlink>
            <w:r w:rsidRPr="00E33648">
              <w:t xml:space="preserve">), </w:t>
            </w:r>
          </w:p>
          <w:p w:rsidR="00E33648" w:rsidRDefault="00E33648" w:rsidP="00E33648">
            <w:pPr>
              <w:jc w:val="both"/>
            </w:pPr>
            <w:r w:rsidRPr="00E33648">
              <w:t xml:space="preserve">-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(подпункт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7" w:tgtFrame="_self" w:history="1">
              <w:r w:rsidRPr="00E33648">
                <w:rPr>
                  <w:rStyle w:val="ac"/>
                  <w:color w:val="auto"/>
                  <w:u w:val="none"/>
                </w:rPr>
                <w:t>от 26.02.2010 №96</w:t>
              </w:r>
            </w:hyperlink>
            <w:r w:rsidRPr="00E33648">
              <w:t>).</w:t>
            </w:r>
          </w:p>
          <w:p w:rsidR="00E33648" w:rsidRPr="00E33648" w:rsidRDefault="00E33648" w:rsidP="00E33648">
            <w:pPr>
              <w:jc w:val="both"/>
              <w:rPr>
                <w:i/>
              </w:rPr>
            </w:pPr>
            <w:r w:rsidRPr="00E33648">
              <w:t xml:space="preserve">3). Пунктом 24 административного регламента определено, что направление (вручение) заявителю уведомления о выделении заявителю квот добычи (вылова) водных биоресурсов для организации любительского и спортивного рыболовства в Магаданской области – </w:t>
            </w:r>
            <w:r w:rsidRPr="00E33648">
              <w:rPr>
                <w:i/>
              </w:rPr>
              <w:t>в течение 10 дней.</w:t>
            </w:r>
          </w:p>
          <w:p w:rsidR="00E33648" w:rsidRPr="00E33648" w:rsidRDefault="00E33648" w:rsidP="00E33648">
            <w:pPr>
              <w:widowControl/>
              <w:autoSpaceDE/>
              <w:autoSpaceDN/>
              <w:jc w:val="both"/>
            </w:pPr>
            <w:r w:rsidRPr="00E33648">
              <w:lastRenderedPageBreak/>
              <w:t xml:space="preserve">Вместе с тем пунктом 88 административного регламента закреплено положение, в соответствии с которым уведомление о выделении квот добычи (вылова) направляется Минсельхозрыбпродом заявителям в течение </w:t>
            </w:r>
            <w:r>
              <w:rPr>
                <w:i/>
              </w:rPr>
              <w:t>10 рабочих дней</w:t>
            </w:r>
            <w:r w:rsidR="000D0CBF">
              <w:rPr>
                <w:i/>
              </w:rPr>
              <w:t xml:space="preserve"> </w:t>
            </w:r>
            <w:r w:rsidRPr="00E33648">
              <w:t>со дня издания приказа Минсельхозрыбпрода о распределении квот добычи (вылова).</w:t>
            </w:r>
          </w:p>
          <w:p w:rsidR="00E33648" w:rsidRPr="00E33648" w:rsidRDefault="00E33648" w:rsidP="00E33648">
            <w:pPr>
              <w:jc w:val="both"/>
            </w:pPr>
            <w:r w:rsidRPr="00E33648">
              <w:t xml:space="preserve">Указанные нормы административного регламента не отвечают требованиям определённости, поскольку не позволяют однозначно установить момент начала и окончания срока направления (вручение) заявителю уведомления, тем самым нарушая права и законные интересы последнего, что в свою очередь в соответствии с подпунктами «а», «и»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28" w:tgtFrame="_self" w:history="1">
              <w:r w:rsidRPr="00E33648">
                <w:rPr>
                  <w:rStyle w:val="ac"/>
                  <w:color w:val="auto"/>
                  <w:u w:val="none"/>
                </w:rPr>
                <w:t>от 26.02.2010 №96</w:t>
              </w:r>
            </w:hyperlink>
            <w:r w:rsidRPr="00E33648">
              <w:t>, является проявлением коррупциогенных факторов:</w:t>
            </w:r>
          </w:p>
          <w:p w:rsidR="00E33648" w:rsidRPr="00E33648" w:rsidRDefault="00E33648" w:rsidP="00E33648">
            <w:pPr>
              <w:jc w:val="both"/>
            </w:pPr>
            <w:r w:rsidRPr="00E33648">
              <w:t xml:space="preserve">–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w:t>
            </w:r>
          </w:p>
          <w:p w:rsidR="00E33648" w:rsidRPr="00E33648" w:rsidRDefault="00E33648" w:rsidP="00E33648">
            <w:pPr>
              <w:jc w:val="both"/>
            </w:pPr>
            <w:r w:rsidRPr="00E33648">
              <w:t xml:space="preserve">- нормативные коллизии - противоречия, в том числе внутренние, между нормами, создающие для государственных органов, органов местного самоуправления или </w:t>
            </w:r>
            <w:r w:rsidRPr="00E33648">
              <w:lastRenderedPageBreak/>
              <w:t>организаций (их должностных лиц) возможность произвольного выбора норм, подлежащих применению в конкретном случае.</w:t>
            </w:r>
          </w:p>
          <w:p w:rsidR="00E33648" w:rsidRPr="00E33648" w:rsidRDefault="00E33648" w:rsidP="00E33648">
            <w:pPr>
              <w:jc w:val="both"/>
            </w:pPr>
            <w:r w:rsidRPr="00E33648">
              <w:t xml:space="preserve">Аналогичная неопределённость правовой нормы содержится также в пунктах 25 и 63 административного регламента (не определён момент </w:t>
            </w:r>
            <w:r w:rsidRPr="00E33648">
              <w:rPr>
                <w:i/>
                <w:u w:val="single"/>
              </w:rPr>
              <w:t>начала</w:t>
            </w:r>
            <w:r w:rsidRPr="00E33648">
              <w:t xml:space="preserve"> приёма заявлений на распределение квот добычи (вылова) водных биоресурсов для организации спортивного и любительского рыболовства в Магаданской области).</w:t>
            </w:r>
          </w:p>
          <w:p w:rsidR="00A50338" w:rsidRPr="00A50338" w:rsidRDefault="00A50338" w:rsidP="00A50338">
            <w:pPr>
              <w:jc w:val="both"/>
              <w:rPr>
                <w:i/>
              </w:rPr>
            </w:pPr>
            <w:r w:rsidRPr="00A50338">
              <w:t xml:space="preserve">4). В соответствии с пунктом 105 административного регламента срок рассмотрения жалобы не должен превышать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r w:rsidRPr="00A50338">
              <w:rPr>
                <w:i/>
              </w:rPr>
              <w:t>Правительство Российской Федерации вправе установить случаи, при которых срок рассмотрения жалобы может быть сокращен.</w:t>
            </w:r>
          </w:p>
          <w:p w:rsidR="00A50338" w:rsidRPr="00A50338" w:rsidRDefault="00A50338" w:rsidP="00E66905">
            <w:pPr>
              <w:jc w:val="both"/>
            </w:pPr>
            <w:r w:rsidRPr="00A50338">
              <w:t xml:space="preserve">Данными положениями, по сути, воспроизведена норма части 6 статьи 11.2 Федерального закона </w:t>
            </w:r>
            <w:hyperlink r:id="rId29" w:tgtFrame="_self" w:history="1">
              <w:r w:rsidRPr="00A50338">
                <w:rPr>
                  <w:rStyle w:val="ac"/>
                  <w:color w:val="auto"/>
                  <w:u w:val="none"/>
                </w:rPr>
                <w:t>от 27.07.2010 №210-ФЗ</w:t>
              </w:r>
            </w:hyperlink>
            <w:r w:rsidRPr="00A50338">
              <w:t>.</w:t>
            </w:r>
          </w:p>
          <w:p w:rsidR="00A50338" w:rsidRPr="00A50338" w:rsidRDefault="00A50338" w:rsidP="00E66905">
            <w:pPr>
              <w:jc w:val="both"/>
              <w:rPr>
                <w:i/>
              </w:rPr>
            </w:pPr>
            <w:r w:rsidRPr="00A50338">
              <w:rPr>
                <w:i/>
              </w:rPr>
              <w:t xml:space="preserve">Правительство Российской Федерации не входит в систему органов государственной власти Магаданской области, в связи с чем, органы </w:t>
            </w:r>
            <w:r w:rsidRPr="00A50338">
              <w:rPr>
                <w:i/>
              </w:rPr>
              <w:lastRenderedPageBreak/>
              <w:t>государственной власти субъекта не наделены правом регламентации полномочий Правительства Российской Федерации в своих нормативных правовых актах.</w:t>
            </w:r>
          </w:p>
          <w:p w:rsidR="00A50338" w:rsidRPr="00A50338" w:rsidRDefault="00A50338" w:rsidP="00E66905">
            <w:pPr>
              <w:jc w:val="both"/>
            </w:pPr>
            <w:r w:rsidRPr="00A50338">
              <w:t xml:space="preserve">В соответствии с пунктом «г» статьи 71 </w:t>
            </w:r>
            <w:hyperlink r:id="rId30" w:tgtFrame="_self" w:history="1">
              <w:r w:rsidRPr="00A50338">
                <w:rPr>
                  <w:rStyle w:val="ac"/>
                  <w:color w:val="auto"/>
                  <w:u w:val="none"/>
                </w:rPr>
                <w:t>Конституции Российской Федерации</w:t>
              </w:r>
            </w:hyperlink>
            <w:r w:rsidRPr="00A50338">
              <w:t xml:space="preserve"> установление системы </w:t>
            </w:r>
            <w:r w:rsidRPr="00A50338">
              <w:rPr>
                <w:i/>
              </w:rPr>
              <w:t>федеральных органов</w:t>
            </w:r>
            <w:r w:rsidRPr="00A50338">
              <w:t xml:space="preserve"> законодательной, исполнительной и судебной власти, </w:t>
            </w:r>
            <w:r w:rsidRPr="00A50338">
              <w:rPr>
                <w:i/>
              </w:rPr>
              <w:t>порядка</w:t>
            </w:r>
            <w:r w:rsidRPr="00A50338">
              <w:t xml:space="preserve"> их организации и </w:t>
            </w:r>
            <w:r w:rsidRPr="00A50338">
              <w:rPr>
                <w:i/>
              </w:rPr>
              <w:t>деятельности находится в ведении Российской Федерации</w:t>
            </w:r>
            <w:r w:rsidRPr="00A50338">
              <w:t>.</w:t>
            </w:r>
          </w:p>
          <w:p w:rsidR="00A50338" w:rsidRPr="00A50338" w:rsidRDefault="00A50338" w:rsidP="00E66905">
            <w:pPr>
              <w:jc w:val="both"/>
            </w:pPr>
            <w:r w:rsidRPr="00A50338">
              <w:t xml:space="preserve">Вместе с тем рассматриваемый административный регламент утверждён </w:t>
            </w:r>
            <w:r w:rsidRPr="00A50338">
              <w:rPr>
                <w:i/>
              </w:rPr>
              <w:t xml:space="preserve">приказом </w:t>
            </w:r>
            <w:r w:rsidRPr="00A50338">
              <w:rPr>
                <w:rFonts w:eastAsia="Calibri"/>
                <w:lang w:eastAsia="en-US"/>
              </w:rPr>
              <w:t xml:space="preserve">министерства сельского хозяйства, рыболовства и продовольствия Магаданской области </w:t>
            </w:r>
            <w:r w:rsidRPr="00A50338">
              <w:t>и устанавливает порядок предоставления Минсельхозрыбпродом</w:t>
            </w:r>
            <w:r w:rsidR="000D0CBF">
              <w:t xml:space="preserve"> </w:t>
            </w:r>
            <w:r w:rsidRPr="00A50338">
              <w:rPr>
                <w:i/>
              </w:rPr>
              <w:t>государственной услуги по распределению квот добычи (вылова) водных биоресурсов для организации любительского и спортивного рыболовства на территории Магаданской области</w:t>
            </w:r>
            <w:r w:rsidRPr="00A50338">
              <w:t xml:space="preserve"> (в соответствии с наименованием и пунктом 2 административного регламента).</w:t>
            </w:r>
          </w:p>
          <w:p w:rsidR="00AA55A8" w:rsidRPr="00484406" w:rsidRDefault="00A50338" w:rsidP="000D0CBF">
            <w:pPr>
              <w:jc w:val="both"/>
              <w:rPr>
                <w:szCs w:val="28"/>
              </w:rPr>
            </w:pPr>
            <w:r>
              <w:t>П</w:t>
            </w:r>
            <w:r w:rsidRPr="00A50338">
              <w:t xml:space="preserve">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31" w:tgtFrame="_self" w:history="1">
              <w:r w:rsidRPr="00A50338">
                <w:rPr>
                  <w:rStyle w:val="ac"/>
                  <w:color w:val="auto"/>
                  <w:u w:val="none"/>
                </w:rPr>
                <w:t>от 26.02.2010 №96</w:t>
              </w:r>
            </w:hyperlink>
            <w:r w:rsidRPr="00A50338">
              <w:t xml:space="preserve"> относит </w:t>
            </w:r>
            <w:r w:rsidRPr="00A50338">
              <w:rPr>
                <w:i/>
              </w:rPr>
              <w:t xml:space="preserve">принятие нормативного правового акта за пределами компетенции - нарушение компетенции государственных органов, органов местного самоуправления или организаций (их </w:t>
            </w:r>
            <w:r w:rsidRPr="00A50338">
              <w:rPr>
                <w:i/>
              </w:rPr>
              <w:lastRenderedPageBreak/>
              <w:t>должностных лиц) при принятии нормативных правовых актов к коррупциогенным факторам.</w:t>
            </w:r>
          </w:p>
        </w:tc>
        <w:tc>
          <w:tcPr>
            <w:tcW w:w="1980" w:type="dxa"/>
          </w:tcPr>
          <w:p w:rsidR="00AA55A8" w:rsidRDefault="00AA55A8" w:rsidP="00AA55A8">
            <w:pPr>
              <w:widowControl/>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r>
              <w:t xml:space="preserve"> (3 коррупциогенных фактора)</w:t>
            </w:r>
            <w:r w:rsidRPr="00DD16D3">
              <w:t>;</w:t>
            </w:r>
          </w:p>
          <w:p w:rsidR="00AA55A8" w:rsidRDefault="00AA55A8" w:rsidP="00AA55A8">
            <w:pPr>
              <w:contextualSpacing/>
              <w:jc w:val="center"/>
              <w:rPr>
                <w:szCs w:val="28"/>
              </w:rPr>
            </w:pPr>
          </w:p>
          <w:p w:rsidR="00AA55A8" w:rsidRDefault="00AA55A8" w:rsidP="00AA55A8">
            <w:pPr>
              <w:contextualSpacing/>
              <w:jc w:val="center"/>
            </w:pPr>
            <w:r w:rsidRPr="00DD16D3">
              <w:t xml:space="preserve">2) принятие нормативного правового акта за пределами компетенции - нарушение компетенции органов государственной </w:t>
            </w:r>
            <w:r w:rsidRPr="00DD16D3">
              <w:lastRenderedPageBreak/>
              <w:t>власти или органов местного самоуправления (их должностных лиц) при принятии нормативных правовых актов</w:t>
            </w:r>
            <w:r>
              <w:t>;</w:t>
            </w:r>
          </w:p>
          <w:p w:rsidR="00AA55A8" w:rsidRDefault="00AA55A8" w:rsidP="00AA55A8">
            <w:pPr>
              <w:contextualSpacing/>
              <w:jc w:val="center"/>
            </w:pPr>
          </w:p>
          <w:p w:rsidR="00AA55A8" w:rsidRPr="00E47D35" w:rsidRDefault="00AA55A8" w:rsidP="00AA55A8">
            <w:pPr>
              <w:spacing w:line="240" w:lineRule="atLeast"/>
              <w:ind w:firstLine="34"/>
              <w:jc w:val="center"/>
            </w:pPr>
            <w:r>
              <w:t>2</w:t>
            </w:r>
            <w:r w:rsidRPr="00E47D35">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p w:rsidR="00AA55A8" w:rsidRDefault="00AA55A8" w:rsidP="00AA55A8">
            <w:pPr>
              <w:contextualSpacing/>
              <w:jc w:val="center"/>
            </w:pPr>
          </w:p>
          <w:p w:rsidR="00AA55A8" w:rsidRDefault="00AA55A8" w:rsidP="00AA55A8">
            <w:pPr>
              <w:contextualSpacing/>
              <w:jc w:val="center"/>
            </w:pPr>
            <w:r>
              <w:t xml:space="preserve">3).нормативные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w:t>
            </w:r>
            <w:r>
              <w:lastRenderedPageBreak/>
              <w:t>подлежащих применению в конкретном случае.</w:t>
            </w:r>
          </w:p>
          <w:p w:rsidR="00AA55A8" w:rsidRPr="00A84924" w:rsidRDefault="00AA55A8" w:rsidP="00AA55A8">
            <w:pPr>
              <w:contextualSpacing/>
              <w:jc w:val="center"/>
              <w:rPr>
                <w:szCs w:val="28"/>
              </w:rPr>
            </w:pPr>
            <w:r>
              <w:t xml:space="preserve">(2 коррупциогенных фактора) </w:t>
            </w:r>
          </w:p>
        </w:tc>
        <w:tc>
          <w:tcPr>
            <w:tcW w:w="2520" w:type="dxa"/>
            <w:gridSpan w:val="2"/>
          </w:tcPr>
          <w:p w:rsidR="00AA55A8" w:rsidRPr="00484406" w:rsidRDefault="00AA55A8" w:rsidP="00AA55A8">
            <w:pPr>
              <w:contextualSpacing/>
              <w:jc w:val="center"/>
              <w:rPr>
                <w:szCs w:val="28"/>
              </w:rPr>
            </w:pPr>
            <w:r w:rsidRPr="00484406">
              <w:rPr>
                <w:szCs w:val="28"/>
              </w:rPr>
              <w:lastRenderedPageBreak/>
              <w:t>Экспертное заключение от 19.02.2018 №1319/02-38/275</w:t>
            </w:r>
          </w:p>
          <w:p w:rsidR="00AA55A8" w:rsidRPr="00484406" w:rsidRDefault="00AA55A8" w:rsidP="00AA55A8">
            <w:pPr>
              <w:contextualSpacing/>
              <w:jc w:val="center"/>
              <w:rPr>
                <w:szCs w:val="28"/>
              </w:rPr>
            </w:pPr>
            <w:r w:rsidRPr="00484406">
              <w:rPr>
                <w:szCs w:val="28"/>
              </w:rPr>
              <w:t>о несоответствии федеральному законодательству.</w:t>
            </w:r>
          </w:p>
          <w:p w:rsidR="00AA55A8" w:rsidRPr="00B446ED" w:rsidRDefault="00AA55A8" w:rsidP="00DD0EA1">
            <w:pPr>
              <w:jc w:val="center"/>
              <w:rPr>
                <w:b/>
                <w:bCs/>
              </w:rPr>
            </w:pPr>
          </w:p>
        </w:tc>
        <w:tc>
          <w:tcPr>
            <w:tcW w:w="2438" w:type="dxa"/>
          </w:tcPr>
          <w:p w:rsidR="00AA55A8" w:rsidRPr="00A84924" w:rsidRDefault="00AA55A8" w:rsidP="00AA55A8">
            <w:pPr>
              <w:contextualSpacing/>
              <w:jc w:val="both"/>
              <w:rPr>
                <w:szCs w:val="28"/>
              </w:rPr>
            </w:pPr>
            <w:r>
              <w:rPr>
                <w:szCs w:val="28"/>
              </w:rPr>
              <w:t xml:space="preserve">В Управление поступило письмо </w:t>
            </w:r>
            <w:r w:rsidRPr="00A84924">
              <w:rPr>
                <w:szCs w:val="28"/>
              </w:rPr>
              <w:t>министерства сельского хозяйства, рыболовства и продовольствия Магаданской области</w:t>
            </w:r>
            <w:r>
              <w:rPr>
                <w:szCs w:val="28"/>
              </w:rPr>
              <w:t xml:space="preserve"> от 05.03.2018 №635/038-1 о частичном согласии с выводами экспертного заключения и о разработке проекта акта о внесении изменений. </w:t>
            </w:r>
          </w:p>
          <w:p w:rsidR="00AA55A8" w:rsidRPr="00DD0EA1" w:rsidRDefault="00AA55A8" w:rsidP="00DD0EA1">
            <w:pPr>
              <w:jc w:val="both"/>
            </w:pPr>
          </w:p>
        </w:tc>
      </w:tr>
      <w:tr w:rsidR="00AA55A8" w:rsidRPr="009D1233" w:rsidTr="008E3F18">
        <w:tc>
          <w:tcPr>
            <w:tcW w:w="648" w:type="dxa"/>
          </w:tcPr>
          <w:p w:rsidR="00AA55A8" w:rsidRPr="00C32942" w:rsidRDefault="00AA55A8" w:rsidP="00C32942">
            <w:pPr>
              <w:widowControl/>
              <w:autoSpaceDE/>
              <w:autoSpaceDN/>
              <w:adjustRightInd/>
              <w:spacing w:line="240" w:lineRule="exact"/>
              <w:jc w:val="both"/>
            </w:pPr>
            <w:r>
              <w:lastRenderedPageBreak/>
              <w:t>6.</w:t>
            </w:r>
          </w:p>
        </w:tc>
        <w:tc>
          <w:tcPr>
            <w:tcW w:w="3571" w:type="dxa"/>
          </w:tcPr>
          <w:p w:rsidR="00AA55A8" w:rsidRPr="00A84924" w:rsidRDefault="00AA55A8" w:rsidP="00AA55A8">
            <w:pPr>
              <w:contextualSpacing/>
              <w:jc w:val="both"/>
              <w:rPr>
                <w:szCs w:val="28"/>
              </w:rPr>
            </w:pPr>
            <w:r w:rsidRPr="00E00C52">
              <w:rPr>
                <w:szCs w:val="28"/>
              </w:rPr>
              <w:t>Приказ министерства государственно-правового развития Магаданской области от 26.02.2015 №53 «Об утверждении административного регламента предоставления министерством государственно-правового развития Магаданской области государственной услуги «Организация исполнения запросов российских и иностранных граждан, а также лиц без гражданства, связанных с реализацией их законных прав и свобод, оформления в установленном порядке архивных справок, направляемых в иностранные государства» (в редакции приказа министерства государственно-правового развития Магаданской области от20.12.2017 № 315)</w:t>
            </w:r>
          </w:p>
        </w:tc>
        <w:tc>
          <w:tcPr>
            <w:tcW w:w="3629" w:type="dxa"/>
            <w:gridSpan w:val="2"/>
          </w:tcPr>
          <w:p w:rsidR="00E66905" w:rsidRPr="00E66905" w:rsidRDefault="00E66905" w:rsidP="00E66905">
            <w:pPr>
              <w:widowControl/>
              <w:autoSpaceDE/>
              <w:autoSpaceDN/>
              <w:adjustRightInd/>
              <w:jc w:val="both"/>
              <w:rPr>
                <w:color w:val="000000"/>
              </w:rPr>
            </w:pPr>
            <w:r>
              <w:rPr>
                <w:color w:val="000000"/>
              </w:rPr>
              <w:t>А</w:t>
            </w:r>
            <w:r w:rsidRPr="00E66905">
              <w:rPr>
                <w:color w:val="000000"/>
              </w:rPr>
              <w:t>бзац 4 пункта 79 Административного регламента не соответствует части 3 статьи 9 Федерального закона от 28.11.2015 № 330-ФЗ в части установления срока ожидания ответа на запрос министерства государственно-правового развития Магаданской области о предоставлении информации, необходимой для проставления апостиля, и основания отказа заявителю в проставлении апостиля.</w:t>
            </w:r>
          </w:p>
          <w:p w:rsidR="00E66905" w:rsidRPr="00E66905" w:rsidRDefault="00FB399B" w:rsidP="00E66905">
            <w:pPr>
              <w:widowControl/>
              <w:autoSpaceDE/>
              <w:autoSpaceDN/>
              <w:adjustRightInd/>
              <w:jc w:val="both"/>
            </w:pPr>
            <w:r>
              <w:rPr>
                <w:color w:val="000000"/>
              </w:rPr>
              <w:t xml:space="preserve">Кроме того, </w:t>
            </w:r>
            <w:r w:rsidR="00E66905" w:rsidRPr="00E66905">
              <w:rPr>
                <w:color w:val="000000"/>
              </w:rPr>
              <w:t xml:space="preserve">абзац 4 пункта 79 Административного регламента содержит </w:t>
            </w:r>
            <w:r w:rsidR="00E66905" w:rsidRPr="00E66905">
              <w:rPr>
                <w:i/>
                <w:color w:val="000000"/>
              </w:rPr>
              <w:t>коррупциогенные факторы</w:t>
            </w:r>
            <w:r w:rsidR="00E66905" w:rsidRPr="00E66905">
              <w:rPr>
                <w:color w:val="000000"/>
              </w:rPr>
              <w:t xml:space="preserve">, предусмотренные 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 Правительства </w:t>
            </w:r>
            <w:r w:rsidR="00E66905" w:rsidRPr="00E66905">
              <w:t>Российской Федерации</w:t>
            </w:r>
            <w:r w:rsidR="00E66905" w:rsidRPr="00E66905">
              <w:rPr>
                <w:color w:val="000000"/>
              </w:rPr>
              <w:t xml:space="preserve"> от 26.02.2010 № 96 «Об антикоррупционной экспертизе нормативных правовых актов и проектов нормативных правовых актов», </w:t>
            </w:r>
            <w:r w:rsidR="00E66905" w:rsidRPr="00E66905">
              <w:rPr>
                <w:color w:val="000000"/>
              </w:rPr>
              <w:noBreakHyphen/>
            </w:r>
            <w:r w:rsidR="00E66905" w:rsidRPr="00E66905">
              <w:rPr>
                <w:b/>
                <w:i/>
                <w:color w:val="000000"/>
              </w:rPr>
              <w:t>широта дискреционных полномочий</w:t>
            </w:r>
            <w:r w:rsidR="00E66905" w:rsidRPr="00E66905">
              <w:rPr>
                <w:i/>
                <w:color w:val="000000"/>
              </w:rPr>
              <w:noBreakHyphen/>
            </w:r>
            <w:r w:rsidR="00E66905" w:rsidRPr="00E66905">
              <w:rPr>
                <w:b/>
                <w:i/>
                <w:color w:val="000000"/>
              </w:rPr>
              <w:t>отсутствие или неопределенность сроков, условий или оснований принятия решения</w:t>
            </w:r>
            <w:r w:rsidR="00E66905" w:rsidRPr="00E66905">
              <w:rPr>
                <w:i/>
                <w:color w:val="000000"/>
              </w:rPr>
              <w:t xml:space="preserve">, наличие дублирующих полномочий государственного органа, органа местного самоуправления или </w:t>
            </w:r>
            <w:r w:rsidR="00E66905" w:rsidRPr="00E66905">
              <w:rPr>
                <w:i/>
                <w:color w:val="000000"/>
              </w:rPr>
              <w:lastRenderedPageBreak/>
              <w:t xml:space="preserve">организации (их должностных лиц); </w:t>
            </w:r>
            <w:r w:rsidR="00E66905" w:rsidRPr="00E66905">
              <w:rPr>
                <w:b/>
                <w:i/>
                <w:color w:val="000000"/>
              </w:rPr>
              <w:t>выборочное изменение объема прав</w:t>
            </w:r>
            <w:r w:rsidR="00E66905" w:rsidRPr="00E66905">
              <w:rPr>
                <w:i/>
                <w:color w:val="000000"/>
              </w:rPr>
              <w:noBreakHyphen/>
              <w:t xml:space="preserve">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00E66905" w:rsidRPr="00E66905">
              <w:rPr>
                <w:color w:val="000000"/>
              </w:rPr>
              <w:t>.</w:t>
            </w:r>
          </w:p>
          <w:p w:rsidR="00AA55A8" w:rsidRPr="00484406" w:rsidRDefault="00AA55A8" w:rsidP="0092398C">
            <w:pPr>
              <w:jc w:val="both"/>
              <w:rPr>
                <w:szCs w:val="28"/>
              </w:rPr>
            </w:pPr>
          </w:p>
        </w:tc>
        <w:tc>
          <w:tcPr>
            <w:tcW w:w="1980" w:type="dxa"/>
          </w:tcPr>
          <w:p w:rsidR="00AA55A8" w:rsidRDefault="00AA55A8" w:rsidP="00AA55A8">
            <w:pPr>
              <w:widowControl/>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AA55A8" w:rsidRDefault="00AA55A8" w:rsidP="00AA55A8">
            <w:pPr>
              <w:contextualSpacing/>
              <w:jc w:val="center"/>
              <w:rPr>
                <w:szCs w:val="28"/>
              </w:rPr>
            </w:pPr>
          </w:p>
          <w:p w:rsidR="00AA55A8" w:rsidRDefault="00AA55A8" w:rsidP="00AA55A8">
            <w:pPr>
              <w:contextualSpacing/>
              <w:jc w:val="center"/>
              <w:rPr>
                <w:szCs w:val="28"/>
              </w:rPr>
            </w:pPr>
            <w:r>
              <w:t>2</w:t>
            </w:r>
            <w:r w:rsidRPr="00E47D35">
              <w:t>).выборочное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r w:rsidR="00CA4A65">
              <w:t>.</w:t>
            </w:r>
          </w:p>
          <w:p w:rsidR="00AA55A8" w:rsidRPr="00A84924" w:rsidRDefault="00AA55A8" w:rsidP="00AA55A8">
            <w:pPr>
              <w:contextualSpacing/>
              <w:jc w:val="center"/>
              <w:rPr>
                <w:szCs w:val="28"/>
              </w:rPr>
            </w:pPr>
          </w:p>
        </w:tc>
        <w:tc>
          <w:tcPr>
            <w:tcW w:w="2520" w:type="dxa"/>
            <w:gridSpan w:val="2"/>
          </w:tcPr>
          <w:p w:rsidR="00AA55A8" w:rsidRPr="00484406" w:rsidRDefault="00AA55A8" w:rsidP="00AA55A8">
            <w:pPr>
              <w:contextualSpacing/>
              <w:jc w:val="center"/>
              <w:rPr>
                <w:szCs w:val="28"/>
              </w:rPr>
            </w:pPr>
            <w:r w:rsidRPr="00484406">
              <w:rPr>
                <w:szCs w:val="28"/>
              </w:rPr>
              <w:lastRenderedPageBreak/>
              <w:t xml:space="preserve">Экспертное заключение от </w:t>
            </w:r>
            <w:r>
              <w:rPr>
                <w:szCs w:val="28"/>
              </w:rPr>
              <w:t>22</w:t>
            </w:r>
            <w:r w:rsidRPr="00484406">
              <w:rPr>
                <w:szCs w:val="28"/>
              </w:rPr>
              <w:t>.02.2018 №131</w:t>
            </w:r>
            <w:r>
              <w:rPr>
                <w:szCs w:val="28"/>
              </w:rPr>
              <w:t>4</w:t>
            </w:r>
            <w:r w:rsidRPr="00484406">
              <w:rPr>
                <w:szCs w:val="28"/>
              </w:rPr>
              <w:t>/02-38/</w:t>
            </w:r>
            <w:r>
              <w:rPr>
                <w:szCs w:val="28"/>
              </w:rPr>
              <w:t>321</w:t>
            </w:r>
            <w:r w:rsidRPr="00484406">
              <w:rPr>
                <w:szCs w:val="28"/>
              </w:rPr>
              <w:t>о несоответствии федеральному законодательству.</w:t>
            </w:r>
          </w:p>
          <w:p w:rsidR="00AA55A8" w:rsidRPr="005515C7" w:rsidRDefault="00AA55A8" w:rsidP="00AA55A8">
            <w:pPr>
              <w:jc w:val="center"/>
            </w:pPr>
          </w:p>
        </w:tc>
        <w:tc>
          <w:tcPr>
            <w:tcW w:w="2438" w:type="dxa"/>
          </w:tcPr>
          <w:p w:rsidR="00AA55A8" w:rsidRDefault="00AA55A8" w:rsidP="00AA55A8">
            <w:pPr>
              <w:contextualSpacing/>
              <w:jc w:val="center"/>
              <w:rPr>
                <w:szCs w:val="28"/>
              </w:rPr>
            </w:pPr>
            <w:r>
              <w:rPr>
                <w:szCs w:val="28"/>
              </w:rPr>
              <w:t xml:space="preserve">В Управление поступило письмо </w:t>
            </w:r>
            <w:r w:rsidRPr="00E00C52">
              <w:rPr>
                <w:szCs w:val="28"/>
              </w:rPr>
              <w:t>министерства государственно-правового развития Магаданской области</w:t>
            </w:r>
            <w:r>
              <w:rPr>
                <w:szCs w:val="28"/>
              </w:rPr>
              <w:t xml:space="preserve"> от 12.03.2018 №1366/036-1 о несогласии с выводами экспертного заключения.</w:t>
            </w:r>
          </w:p>
          <w:p w:rsidR="00AA55A8" w:rsidRDefault="00AA55A8" w:rsidP="00AA55A8">
            <w:pPr>
              <w:contextualSpacing/>
              <w:jc w:val="center"/>
              <w:rPr>
                <w:szCs w:val="28"/>
              </w:rPr>
            </w:pPr>
          </w:p>
          <w:p w:rsidR="00AA55A8" w:rsidRDefault="00AA55A8" w:rsidP="00AA55A8">
            <w:pPr>
              <w:jc w:val="center"/>
            </w:pPr>
            <w:r>
              <w:t>В Управление поступило письмо прокуратуры Магаданской области от 12.04.2018 №22-12-2018/1315 об отсутствии оснований для принятия мер прокурорского реагирования.</w:t>
            </w:r>
          </w:p>
          <w:p w:rsidR="00AA55A8" w:rsidRDefault="00AA55A8" w:rsidP="00AA55A8">
            <w:pPr>
              <w:jc w:val="center"/>
            </w:pPr>
          </w:p>
          <w:p w:rsidR="00AA55A8" w:rsidRPr="005515C7" w:rsidRDefault="00AA55A8" w:rsidP="00AA55A8">
            <w:pPr>
              <w:jc w:val="center"/>
            </w:pPr>
            <w:r w:rsidRPr="000E3E9D">
              <w:t xml:space="preserve">В Управление поступил приказ министерства государственно-правового развития Магаданской области от 13.04.2018 №66, вносящий изменения в указанный нормативный правовой акт </w:t>
            </w:r>
            <w:r w:rsidRPr="000E3E9D">
              <w:rPr>
                <w:i/>
              </w:rPr>
              <w:t>(в настоящее время находится на рассмотрении).</w:t>
            </w:r>
          </w:p>
          <w:p w:rsidR="00AA55A8" w:rsidRPr="00A84924" w:rsidRDefault="00AA55A8" w:rsidP="00AA55A8">
            <w:pPr>
              <w:contextualSpacing/>
              <w:jc w:val="center"/>
              <w:rPr>
                <w:szCs w:val="28"/>
              </w:rPr>
            </w:pPr>
          </w:p>
          <w:p w:rsidR="00AA55A8" w:rsidRPr="00A6096D" w:rsidRDefault="00AA55A8" w:rsidP="00A6096D">
            <w:pPr>
              <w:pStyle w:val="1"/>
              <w:spacing w:before="0" w:line="240" w:lineRule="exact"/>
              <w:jc w:val="both"/>
              <w:rPr>
                <w:rFonts w:ascii="Times New Roman" w:hAnsi="Times New Roman" w:cs="Times New Roman"/>
                <w:b w:val="0"/>
                <w:color w:val="auto"/>
                <w:sz w:val="20"/>
                <w:szCs w:val="20"/>
              </w:rPr>
            </w:pPr>
          </w:p>
        </w:tc>
      </w:tr>
      <w:tr w:rsidR="00AA55A8" w:rsidRPr="009D1233" w:rsidTr="008E3F18">
        <w:trPr>
          <w:trHeight w:val="5605"/>
        </w:trPr>
        <w:tc>
          <w:tcPr>
            <w:tcW w:w="648" w:type="dxa"/>
          </w:tcPr>
          <w:p w:rsidR="00AA55A8" w:rsidRPr="00C32942" w:rsidRDefault="00AA55A8" w:rsidP="00C32942">
            <w:pPr>
              <w:widowControl/>
              <w:autoSpaceDE/>
              <w:autoSpaceDN/>
              <w:adjustRightInd/>
              <w:spacing w:line="240" w:lineRule="exact"/>
              <w:jc w:val="both"/>
            </w:pPr>
            <w:r>
              <w:lastRenderedPageBreak/>
              <w:t>7.</w:t>
            </w:r>
          </w:p>
        </w:tc>
        <w:tc>
          <w:tcPr>
            <w:tcW w:w="3571" w:type="dxa"/>
          </w:tcPr>
          <w:p w:rsidR="00AA55A8" w:rsidRPr="00A84924" w:rsidRDefault="00AA55A8" w:rsidP="00AA55A8">
            <w:pPr>
              <w:contextualSpacing/>
              <w:jc w:val="both"/>
              <w:rPr>
                <w:szCs w:val="28"/>
              </w:rPr>
            </w:pPr>
            <w:r w:rsidRPr="00A84924">
              <w:rPr>
                <w:szCs w:val="28"/>
              </w:rPr>
              <w:t xml:space="preserve">Приказ </w:t>
            </w:r>
            <w:r w:rsidRPr="00C23912">
              <w:rPr>
                <w:szCs w:val="28"/>
              </w:rPr>
              <w:t>министерства сельского хозяйства, рыболовства и продовольствия Магаданской области от 02.09.2014 № 4-РХ «Об утверждении административного регламента министерства сельского хозяйства, рыболовства и продовольствия Магаданской области по предоставлению государственной услуги «Подготовка и принятие решения о предоставлении водных биологических ресурсов, относящихся к объектам рыболовства, в пользование для осуществления рыболовства в целях обеспечения традиционного образа жизни и осуществления традиционной хозяйственной деятельности коренных малочисленных народов Севера, Сибири и Дальнего Востока Российской Федерации, в отношении водных биоресурсов внутренних вод Российской Федерации за исключением внутренних морских вод Российской Федерации» (в редакции приказ</w:t>
            </w:r>
            <w:r>
              <w:rPr>
                <w:szCs w:val="28"/>
              </w:rPr>
              <w:t xml:space="preserve">а </w:t>
            </w:r>
            <w:r w:rsidRPr="00C23912">
              <w:rPr>
                <w:szCs w:val="28"/>
              </w:rPr>
              <w:t>министерства сельского хозяйства, рыболовства и продовольствия Магаданской области от 27.12.2017 № 13-РХ)</w:t>
            </w:r>
          </w:p>
        </w:tc>
        <w:tc>
          <w:tcPr>
            <w:tcW w:w="3629" w:type="dxa"/>
            <w:gridSpan w:val="2"/>
          </w:tcPr>
          <w:p w:rsidR="006373DB" w:rsidRPr="006F5691" w:rsidRDefault="0092398C" w:rsidP="006F5691">
            <w:pPr>
              <w:jc w:val="both"/>
            </w:pPr>
            <w:r w:rsidRPr="006F5691">
              <w:t xml:space="preserve">1. </w:t>
            </w:r>
            <w:r w:rsidR="006F5691" w:rsidRPr="006F5691">
              <w:t>А</w:t>
            </w:r>
            <w:r w:rsidR="006373DB" w:rsidRPr="006F5691">
              <w:t xml:space="preserve">бзац 2 пункта 7, абзац 1 пункта 12 Административного регламента содержат </w:t>
            </w:r>
            <w:r w:rsidR="006373DB" w:rsidRPr="006F5691">
              <w:rPr>
                <w:b/>
                <w:i/>
              </w:rPr>
              <w:t>коррупциогенный фактор</w:t>
            </w:r>
            <w:r w:rsidR="006373DB" w:rsidRPr="006F5691">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006373DB" w:rsidRPr="006F5691">
              <w:noBreakHyphen/>
            </w:r>
            <w:r w:rsidR="006373DB" w:rsidRPr="006F5691">
              <w:rPr>
                <w:b/>
                <w:i/>
              </w:rPr>
              <w:t>широта дискреционных полномочий</w:t>
            </w:r>
            <w:r w:rsidR="006373DB" w:rsidRPr="006F5691">
              <w:rPr>
                <w:i/>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006373DB" w:rsidRPr="006F5691">
              <w:t>, так как неясны основания установления срока приостановления предоставления государственной услуги.</w:t>
            </w:r>
          </w:p>
          <w:p w:rsidR="0092398C" w:rsidRPr="006F5691" w:rsidRDefault="0092398C" w:rsidP="006F5691">
            <w:pPr>
              <w:jc w:val="both"/>
            </w:pPr>
          </w:p>
          <w:p w:rsidR="006F5691" w:rsidRPr="006F5691" w:rsidRDefault="0092398C" w:rsidP="006F5691">
            <w:pPr>
              <w:jc w:val="both"/>
            </w:pPr>
            <w:r w:rsidRPr="006F5691">
              <w:t xml:space="preserve">2. </w:t>
            </w:r>
            <w:r w:rsidR="006F5691" w:rsidRPr="006F5691">
              <w:t xml:space="preserve">В пункте 40 Административного регламента предусмотрено, что срок рассмотрения жалобы не должен превышать пятнадцати рабочих дней со дня ее регистрации, а в случае обжалования отказа органа, предоставляющего государственную услугу, должностного лица органа, </w:t>
            </w:r>
            <w:r w:rsidR="006F5691" w:rsidRPr="006F5691">
              <w:lastRenderedPageBreak/>
              <w:t>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6F5691" w:rsidRPr="006F5691" w:rsidRDefault="006F5691" w:rsidP="006F5691">
            <w:pPr>
              <w:jc w:val="both"/>
            </w:pPr>
            <w:r w:rsidRPr="006F5691">
              <w:t xml:space="preserve">Данными положениями, по сути, воспроизведена норма части 6 статьи 11.2 Федерального закона </w:t>
            </w:r>
            <w:hyperlink r:id="rId32" w:tgtFrame="_self" w:history="1">
              <w:r w:rsidRPr="006F5691">
                <w:rPr>
                  <w:rStyle w:val="ac"/>
                  <w:color w:val="auto"/>
                  <w:u w:val="none"/>
                </w:rPr>
                <w:t>от 27.07.2010 №210-ФЗ</w:t>
              </w:r>
            </w:hyperlink>
            <w:r w:rsidRPr="006F5691">
              <w:t>.</w:t>
            </w:r>
          </w:p>
          <w:p w:rsidR="006F5691" w:rsidRPr="006F5691" w:rsidRDefault="006F5691" w:rsidP="006F5691">
            <w:pPr>
              <w:jc w:val="both"/>
            </w:pPr>
            <w:r w:rsidRPr="006F5691">
              <w:t xml:space="preserve">Правительство Российской Федерации не входит в систему органов государственной власти Магаданской области, в связи с чем, органы государственной власти субъекта не наделены правом регламентации полномочий Правительства Российской Федерации </w:t>
            </w:r>
            <w:r w:rsidRPr="006F5691">
              <w:rPr>
                <w:i/>
              </w:rPr>
              <w:t>в своих нормативных правовых актах</w:t>
            </w:r>
            <w:r w:rsidRPr="006F5691">
              <w:t>.</w:t>
            </w:r>
          </w:p>
          <w:p w:rsidR="006F5691" w:rsidRPr="006F5691" w:rsidRDefault="006F5691" w:rsidP="006F5691">
            <w:pPr>
              <w:jc w:val="both"/>
            </w:pPr>
            <w:r w:rsidRPr="006F5691">
              <w:t xml:space="preserve">Вместе с тем рассматриваемый административный регламент утверждён </w:t>
            </w:r>
            <w:r w:rsidRPr="006F5691">
              <w:rPr>
                <w:i/>
              </w:rPr>
              <w:t>приказом министерства сельского хозяйства, рыболовства и продовольствия Магаданской области</w:t>
            </w:r>
            <w:r w:rsidRPr="006F5691">
              <w:t xml:space="preserve"> и устанавливает порядок предоставления </w:t>
            </w:r>
            <w:r w:rsidRPr="006F5691">
              <w:rPr>
                <w:i/>
              </w:rPr>
              <w:t>Минсельхозрыбпродом</w:t>
            </w:r>
            <w:r w:rsidR="000D0CBF">
              <w:rPr>
                <w:i/>
              </w:rPr>
              <w:t xml:space="preserve"> </w:t>
            </w:r>
            <w:r w:rsidRPr="006F5691">
              <w:rPr>
                <w:i/>
              </w:rPr>
              <w:t>Магаданской области</w:t>
            </w:r>
            <w:r w:rsidRPr="006F5691">
              <w:t xml:space="preserve"> государственной услуги по распределению квот добычи (вылова) водных биоресурсов для организации любительского и спортивного рыболовства на территории Магаданской области (в соответствии с наименованием и пунктом 2 административного регламента).</w:t>
            </w:r>
          </w:p>
          <w:p w:rsidR="006F5691" w:rsidRPr="006F5691" w:rsidRDefault="006F5691" w:rsidP="009262FD">
            <w:pPr>
              <w:jc w:val="both"/>
            </w:pPr>
            <w:r w:rsidRPr="006F5691">
              <w:lastRenderedPageBreak/>
              <w:t>Согласно пункту 20 Методических рекомендаций по проведению правовой экспертизы нормативных правовых актов субъектов Российской Федерации, утверждённых Приказом Министерства юстиции Российской Федерации</w:t>
            </w:r>
            <w:r w:rsidR="000D0CBF">
              <w:t xml:space="preserve"> </w:t>
            </w:r>
            <w:r w:rsidRPr="006F5691">
              <w:t xml:space="preserve">от 31.05.2012 №87, </w:t>
            </w:r>
            <w:r w:rsidRPr="006F5691">
              <w:rPr>
                <w:i/>
              </w:rPr>
              <w:t xml:space="preserve">признаками противоречия правового акта </w:t>
            </w:r>
            <w:hyperlink r:id="rId33" w:tgtFrame="_self" w:history="1">
              <w:r w:rsidRPr="009262FD">
                <w:rPr>
                  <w:rStyle w:val="ac"/>
                  <w:i/>
                  <w:color w:val="auto"/>
                  <w:u w:val="none"/>
                </w:rPr>
                <w:t>Конституции Российской Федерации</w:t>
              </w:r>
            </w:hyperlink>
            <w:r w:rsidRPr="006F5691">
              <w:rPr>
                <w:i/>
              </w:rPr>
              <w:t xml:space="preserve"> и федеральному законодательству</w:t>
            </w:r>
            <w:r w:rsidRPr="006F5691">
              <w:t xml:space="preserve"> может являться </w:t>
            </w:r>
            <w:r w:rsidRPr="006F5691">
              <w:rPr>
                <w:i/>
              </w:rPr>
              <w:t>принятие правового акта</w:t>
            </w:r>
            <w:r w:rsidRPr="006F5691">
              <w:t xml:space="preserve"> органом, должностным лицом, в компетенцию которого это не входит, либо с </w:t>
            </w:r>
            <w:r w:rsidRPr="006F5691">
              <w:rPr>
                <w:i/>
              </w:rPr>
              <w:t>превышением полномочий</w:t>
            </w:r>
            <w:r w:rsidRPr="006F5691">
              <w:t xml:space="preserve">, предоставленных данному органу, должностному лицу, а также подпункт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34" w:tgtFrame="_self" w:history="1">
              <w:r w:rsidRPr="009262FD">
                <w:rPr>
                  <w:rStyle w:val="ac"/>
                  <w:color w:val="auto"/>
                  <w:u w:val="none"/>
                </w:rPr>
                <w:t>от 26.02.2010 №96</w:t>
              </w:r>
            </w:hyperlink>
            <w:r w:rsidRPr="009262FD">
              <w:t>,</w:t>
            </w:r>
            <w:r w:rsidRPr="006F5691">
              <w:t xml:space="preserve"> относит </w:t>
            </w:r>
            <w:r w:rsidRPr="006F5691">
              <w:rPr>
                <w:i/>
              </w:rPr>
              <w:t xml:space="preserve">принятие нормативного правового акта за пределами компетенции </w:t>
            </w:r>
            <w:r w:rsidRPr="006F5691">
              <w:rPr>
                <w:i/>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w:t>
            </w:r>
            <w:r w:rsidRPr="006F5691">
              <w:rPr>
                <w:i/>
              </w:rPr>
              <w:noBreakHyphen/>
              <w:t xml:space="preserve"> к </w:t>
            </w:r>
            <w:r w:rsidRPr="006F5691">
              <w:rPr>
                <w:b/>
                <w:i/>
              </w:rPr>
              <w:t>коррупциогенным факторам</w:t>
            </w:r>
            <w:r w:rsidRPr="006F5691">
              <w:t>.</w:t>
            </w:r>
          </w:p>
          <w:p w:rsidR="00AA55A8" w:rsidRPr="00DE3364" w:rsidRDefault="00AA55A8" w:rsidP="00AA55A8">
            <w:pPr>
              <w:jc w:val="center"/>
              <w:rPr>
                <w:szCs w:val="28"/>
              </w:rPr>
            </w:pPr>
          </w:p>
        </w:tc>
        <w:tc>
          <w:tcPr>
            <w:tcW w:w="1980" w:type="dxa"/>
          </w:tcPr>
          <w:p w:rsidR="00AA55A8" w:rsidRDefault="00AA55A8" w:rsidP="00AA55A8">
            <w:pPr>
              <w:widowControl/>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r>
              <w:t xml:space="preserve"> (2 коррупциогенных фактора)</w:t>
            </w:r>
            <w:r w:rsidRPr="00DD16D3">
              <w:t>;</w:t>
            </w:r>
          </w:p>
          <w:p w:rsidR="00AA55A8" w:rsidRDefault="00AA55A8" w:rsidP="00AA55A8">
            <w:pPr>
              <w:contextualSpacing/>
              <w:jc w:val="center"/>
              <w:rPr>
                <w:szCs w:val="28"/>
              </w:rPr>
            </w:pPr>
          </w:p>
          <w:p w:rsidR="00AA55A8" w:rsidRPr="00DE3364" w:rsidRDefault="00AA55A8" w:rsidP="00AA55A8">
            <w:pPr>
              <w:contextualSpacing/>
              <w:jc w:val="center"/>
              <w:rPr>
                <w:szCs w:val="28"/>
              </w:rPr>
            </w:pPr>
            <w:r w:rsidRPr="00DD16D3">
              <w:t xml:space="preserve">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w:t>
            </w:r>
            <w:r w:rsidRPr="00DD16D3">
              <w:lastRenderedPageBreak/>
              <w:t>при принятии нормативных правовых актов</w:t>
            </w:r>
            <w:r>
              <w:t>.</w:t>
            </w:r>
          </w:p>
        </w:tc>
        <w:tc>
          <w:tcPr>
            <w:tcW w:w="2520" w:type="dxa"/>
            <w:gridSpan w:val="2"/>
          </w:tcPr>
          <w:p w:rsidR="00AA55A8" w:rsidRPr="00DE3364" w:rsidRDefault="00AA55A8" w:rsidP="00AA55A8">
            <w:pPr>
              <w:contextualSpacing/>
              <w:jc w:val="center"/>
              <w:rPr>
                <w:szCs w:val="28"/>
              </w:rPr>
            </w:pPr>
            <w:r w:rsidRPr="00DE3364">
              <w:rPr>
                <w:szCs w:val="28"/>
              </w:rPr>
              <w:lastRenderedPageBreak/>
              <w:t>Экспертное заключение от 22.02.2018 №1314/02-38/322</w:t>
            </w:r>
          </w:p>
          <w:p w:rsidR="00AA55A8" w:rsidRPr="00DE3364" w:rsidRDefault="00AA55A8" w:rsidP="00AA55A8">
            <w:pPr>
              <w:contextualSpacing/>
              <w:jc w:val="center"/>
              <w:rPr>
                <w:szCs w:val="28"/>
              </w:rPr>
            </w:pPr>
            <w:r w:rsidRPr="00DE3364">
              <w:rPr>
                <w:szCs w:val="28"/>
              </w:rPr>
              <w:t>о несоответствии федеральному законодательству.</w:t>
            </w:r>
          </w:p>
          <w:p w:rsidR="00AA55A8" w:rsidRPr="00C32942" w:rsidRDefault="00AA55A8" w:rsidP="00C32942">
            <w:pPr>
              <w:spacing w:line="240" w:lineRule="exact"/>
              <w:jc w:val="center"/>
            </w:pPr>
          </w:p>
        </w:tc>
        <w:tc>
          <w:tcPr>
            <w:tcW w:w="2438" w:type="dxa"/>
          </w:tcPr>
          <w:p w:rsidR="00AA55A8" w:rsidRPr="00DE3364" w:rsidRDefault="00AA55A8" w:rsidP="00AA55A8">
            <w:pPr>
              <w:contextualSpacing/>
              <w:jc w:val="center"/>
              <w:rPr>
                <w:szCs w:val="28"/>
              </w:rPr>
            </w:pPr>
            <w:r w:rsidRPr="00DE3364">
              <w:rPr>
                <w:szCs w:val="28"/>
              </w:rPr>
              <w:t>В Управление поступило письмо министерства сельского хозяйства, рыболовства и продовольствия Магаданской области от 26.03.2018 №813/038-1 о несогласии с выводами экспертного заключения и о разработки проекта о внесении изменений в указанный нормативный правовой акт в связи с существенными изменениями законодательства в области рыболовства, а также в целях устранения потенциальных сомнений в применении норм данного нормативного правового акта.</w:t>
            </w:r>
          </w:p>
          <w:p w:rsidR="00AA55A8" w:rsidRPr="00455499" w:rsidRDefault="00AA55A8" w:rsidP="00455499"/>
        </w:tc>
      </w:tr>
      <w:tr w:rsidR="00AA55A8" w:rsidRPr="009D1233" w:rsidTr="008E3F18">
        <w:tc>
          <w:tcPr>
            <w:tcW w:w="648" w:type="dxa"/>
          </w:tcPr>
          <w:p w:rsidR="00AA55A8" w:rsidRDefault="00AA55A8" w:rsidP="00C32942">
            <w:pPr>
              <w:widowControl/>
              <w:autoSpaceDE/>
              <w:autoSpaceDN/>
              <w:adjustRightInd/>
              <w:spacing w:line="240" w:lineRule="exact"/>
              <w:jc w:val="both"/>
            </w:pPr>
            <w:r>
              <w:lastRenderedPageBreak/>
              <w:t>8.</w:t>
            </w:r>
          </w:p>
        </w:tc>
        <w:tc>
          <w:tcPr>
            <w:tcW w:w="3571" w:type="dxa"/>
          </w:tcPr>
          <w:p w:rsidR="00AA55A8" w:rsidRPr="005B51CC" w:rsidRDefault="00AA55A8" w:rsidP="00AA55A8">
            <w:pPr>
              <w:jc w:val="both"/>
            </w:pPr>
            <w:r w:rsidRPr="005B51CC">
              <w:t>Постановление Магаданской областной Думы от 13.02.2004 № 772 «О Регламенте Магаданской областной Думы» (в редакции постановления Магаданской областной Думы от 19.12.2017 № 852).</w:t>
            </w:r>
          </w:p>
          <w:p w:rsidR="00AA55A8" w:rsidRPr="005515C7" w:rsidRDefault="00AA55A8" w:rsidP="00AA55A8">
            <w:pPr>
              <w:jc w:val="both"/>
            </w:pPr>
          </w:p>
        </w:tc>
        <w:tc>
          <w:tcPr>
            <w:tcW w:w="3629" w:type="dxa"/>
            <w:gridSpan w:val="2"/>
          </w:tcPr>
          <w:p w:rsidR="00AA55A8" w:rsidRPr="00B152FC" w:rsidRDefault="00AA55A8" w:rsidP="00AA55A8">
            <w:pPr>
              <w:jc w:val="both"/>
            </w:pPr>
            <w:r w:rsidRPr="00B152FC">
              <w:t xml:space="preserve">1. Пунктом 6 статьи 10.5.2 Регламента, утвержденного постановлением Магаданской областной Думы от 13.02.2004 № 772, предусмотрена регламентация деятельности территориальных органов федеральных органов исполнительной власти, а именно установлен порядок </w:t>
            </w:r>
            <w:r w:rsidRPr="00B152FC">
              <w:lastRenderedPageBreak/>
              <w:t>уведомления руководителем территориального органа федерального органа исполнительной власти областную Думу в случае невозможности присутствовать на заседании, что является превышением компетенции законодательного (представительного) органа субъекта Российской Федерации и противоречит пункту «г» статьи 71 Конституции Российской Федерации, а также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 содержит коррупциогенный фактор – нарушение компетенции органов государственной власти при принятии нормативных правовых актов;</w:t>
            </w:r>
          </w:p>
          <w:p w:rsidR="00AA55A8" w:rsidRPr="005515C7" w:rsidRDefault="00AA55A8" w:rsidP="00AA55A8">
            <w:pPr>
              <w:jc w:val="both"/>
            </w:pPr>
            <w:r w:rsidRPr="00B152FC">
              <w:t xml:space="preserve">2. Пункт 7 статьи 10.5.2 Регламента, содержит некорректную формулировку, в части закрепления ничем не предусмотренного права депутатов областной Думы приглашать на заседание областной Думы руководителя территориального органа федерального органа исполнительной власти, в случае не удовлетворения выступлением должностного лица, которое выступало на заседании областной Думы вместо руководителя территориального органа, не соответствует пункту 13 статьи 4, подпункту б.3 пункта 1 статьи 5Федеральногозакона от 06.10.1999 № 184-ФЗ, поскольку изменяет установленные федеральным законом </w:t>
            </w:r>
            <w:r w:rsidRPr="00B152FC">
              <w:lastRenderedPageBreak/>
              <w:t>основания, условия, порядок действий участников правоотношений, что согласно пункту 20 раздела 2 Методических рекомендаций по проведению правовой экспертизы нормативных правовых актов субъектов Российской Федерации, утвержденных приказом Минюста России от 31.05.2012 № 87, является признаком противоречия правового акта Конституции Российской Федерации и федеральному законодательству. Кроме того указанные положения свидетельствуют о наличии коррупциогенного фактора заключающегося в широте дискреционных полномочий - отсутствии оснований принятия решения (подпункт «а»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 96).</w:t>
            </w:r>
          </w:p>
        </w:tc>
        <w:tc>
          <w:tcPr>
            <w:tcW w:w="1980" w:type="dxa"/>
          </w:tcPr>
          <w:p w:rsidR="00AA55A8" w:rsidRDefault="00AA55A8" w:rsidP="00AA55A8">
            <w:pPr>
              <w:widowControl/>
              <w:ind w:firstLine="34"/>
              <w:jc w:val="center"/>
            </w:pPr>
            <w:r w:rsidRPr="00DD16D3">
              <w:lastRenderedPageBreak/>
              <w:t xml:space="preserve">1) широта дискреционных полномочий - отсутствие или неопределенность сроков, условий или оснований принятия решения, наличие </w:t>
            </w:r>
            <w:r w:rsidRPr="00DD16D3">
              <w:lastRenderedPageBreak/>
              <w:t>дублирующих полномочий органов государственной власти или органов местного самоуправления (их должностных лиц)</w:t>
            </w:r>
            <w:r>
              <w:t xml:space="preserve"> (2 коррупциогенных</w:t>
            </w:r>
            <w:r w:rsidR="000D0CBF">
              <w:t xml:space="preserve"> </w:t>
            </w:r>
            <w:r>
              <w:t>фактора)</w:t>
            </w:r>
            <w:r w:rsidRPr="00DD16D3">
              <w:t>;</w:t>
            </w:r>
          </w:p>
          <w:p w:rsidR="00AA55A8" w:rsidRDefault="00AA55A8" w:rsidP="00AA55A8">
            <w:pPr>
              <w:contextualSpacing/>
              <w:jc w:val="center"/>
              <w:rPr>
                <w:szCs w:val="28"/>
              </w:rPr>
            </w:pPr>
          </w:p>
          <w:p w:rsidR="00AA55A8" w:rsidRPr="005515C7" w:rsidRDefault="00AA55A8" w:rsidP="00AA55A8">
            <w:pPr>
              <w:ind w:firstLine="34"/>
              <w:jc w:val="center"/>
            </w:pPr>
            <w:r w:rsidRPr="00DD16D3">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tc>
        <w:tc>
          <w:tcPr>
            <w:tcW w:w="2520" w:type="dxa"/>
            <w:gridSpan w:val="2"/>
          </w:tcPr>
          <w:p w:rsidR="00AA55A8" w:rsidRDefault="00AA55A8" w:rsidP="00AA55A8">
            <w:pPr>
              <w:jc w:val="center"/>
            </w:pPr>
            <w:r w:rsidRPr="005515C7">
              <w:lastRenderedPageBreak/>
              <w:t xml:space="preserve">Экспертное заключение от </w:t>
            </w:r>
            <w:r>
              <w:t>05.03.2018</w:t>
            </w:r>
            <w:r w:rsidRPr="005515C7">
              <w:t xml:space="preserve"> №</w:t>
            </w:r>
            <w:r>
              <w:t>1401</w:t>
            </w:r>
            <w:r w:rsidRPr="005515C7">
              <w:t>/02-</w:t>
            </w:r>
            <w:r>
              <w:t>38</w:t>
            </w:r>
            <w:r w:rsidRPr="005515C7">
              <w:t>/</w:t>
            </w:r>
            <w:r>
              <w:t>355</w:t>
            </w:r>
            <w:r w:rsidRPr="005515C7">
              <w:t xml:space="preserve"> о несоответствии федеральному законодательству.</w:t>
            </w:r>
          </w:p>
          <w:p w:rsidR="00AA55A8" w:rsidRPr="00C32942" w:rsidRDefault="00AA55A8" w:rsidP="00C32942">
            <w:pPr>
              <w:spacing w:line="240" w:lineRule="exact"/>
              <w:jc w:val="center"/>
            </w:pPr>
          </w:p>
        </w:tc>
        <w:tc>
          <w:tcPr>
            <w:tcW w:w="2438" w:type="dxa"/>
          </w:tcPr>
          <w:p w:rsidR="00AA55A8" w:rsidRPr="00AA55A8" w:rsidRDefault="00AA55A8" w:rsidP="00C32942">
            <w:pPr>
              <w:pStyle w:val="1"/>
              <w:spacing w:before="0" w:line="240" w:lineRule="exact"/>
              <w:jc w:val="both"/>
              <w:rPr>
                <w:rFonts w:ascii="Times New Roman" w:eastAsia="Times New Roman" w:hAnsi="Times New Roman" w:cs="Times New Roman"/>
                <w:b w:val="0"/>
                <w:bCs w:val="0"/>
                <w:color w:val="auto"/>
                <w:sz w:val="20"/>
                <w:szCs w:val="20"/>
              </w:rPr>
            </w:pPr>
            <w:r w:rsidRPr="00AA55A8">
              <w:rPr>
                <w:rFonts w:ascii="Times New Roman" w:eastAsia="Times New Roman" w:hAnsi="Times New Roman" w:cs="Times New Roman"/>
                <w:b w:val="0"/>
                <w:bCs w:val="0"/>
                <w:color w:val="auto"/>
                <w:sz w:val="20"/>
                <w:szCs w:val="20"/>
              </w:rPr>
              <w:t>В Управление поступило письмо Магаданской областной Думы от 27.03.2018 №379 о несогласии с выводами экспертного заключения.</w:t>
            </w:r>
          </w:p>
        </w:tc>
      </w:tr>
      <w:tr w:rsidR="00CA4A65" w:rsidRPr="009D1233" w:rsidTr="008E3F18">
        <w:tc>
          <w:tcPr>
            <w:tcW w:w="648" w:type="dxa"/>
          </w:tcPr>
          <w:p w:rsidR="00CA4A65" w:rsidRPr="00C32942" w:rsidRDefault="00CA4A65" w:rsidP="006A6CF5">
            <w:pPr>
              <w:widowControl/>
              <w:autoSpaceDE/>
              <w:autoSpaceDN/>
              <w:adjustRightInd/>
              <w:spacing w:line="240" w:lineRule="exact"/>
              <w:jc w:val="both"/>
            </w:pPr>
            <w:r>
              <w:lastRenderedPageBreak/>
              <w:t>9.</w:t>
            </w:r>
          </w:p>
        </w:tc>
        <w:tc>
          <w:tcPr>
            <w:tcW w:w="3571" w:type="dxa"/>
          </w:tcPr>
          <w:p w:rsidR="00CA4A65" w:rsidRDefault="00CA4A65" w:rsidP="00CA4A65">
            <w:pPr>
              <w:jc w:val="both"/>
              <w:rPr>
                <w:bCs/>
              </w:rPr>
            </w:pPr>
            <w:r w:rsidRPr="00964223">
              <w:rPr>
                <w:bCs/>
              </w:rPr>
              <w:t xml:space="preserve">Постановление Правительства Магаданской области </w:t>
            </w:r>
            <w:bookmarkStart w:id="0" w:name="OLE_LINK28"/>
            <w:bookmarkStart w:id="1" w:name="OLE_LINK29"/>
            <w:bookmarkStart w:id="2" w:name="OLE_LINK30"/>
            <w:bookmarkStart w:id="3" w:name="OLE_LINK31"/>
            <w:bookmarkStart w:id="4" w:name="OLE_LINK32"/>
            <w:bookmarkStart w:id="5" w:name="OLE_LINK33"/>
            <w:bookmarkStart w:id="6" w:name="OLE_LINK34"/>
            <w:bookmarkStart w:id="7" w:name="OLE_LINK35"/>
            <w:bookmarkStart w:id="8" w:name="OLE_LINK36"/>
            <w:bookmarkStart w:id="9" w:name="OLE_LINK38"/>
            <w:bookmarkStart w:id="10" w:name="OLE_LINK39"/>
            <w:r w:rsidRPr="00964223">
              <w:rPr>
                <w:bCs/>
              </w:rPr>
              <w:t>от 15.02.2018 №</w:t>
            </w:r>
            <w:bookmarkEnd w:id="0"/>
            <w:bookmarkEnd w:id="1"/>
            <w:bookmarkEnd w:id="2"/>
            <w:bookmarkEnd w:id="3"/>
            <w:bookmarkEnd w:id="4"/>
            <w:bookmarkEnd w:id="5"/>
            <w:bookmarkEnd w:id="6"/>
            <w:bookmarkEnd w:id="7"/>
            <w:bookmarkEnd w:id="8"/>
            <w:bookmarkEnd w:id="9"/>
            <w:bookmarkEnd w:id="10"/>
            <w:r w:rsidRPr="00964223">
              <w:rPr>
                <w:bCs/>
              </w:rPr>
              <w:t>103-пп «Об образовании комиссии Магаданской области по проведению Всероссийской переписи населения 2020 года»</w:t>
            </w:r>
          </w:p>
        </w:tc>
        <w:tc>
          <w:tcPr>
            <w:tcW w:w="3629" w:type="dxa"/>
            <w:gridSpan w:val="2"/>
          </w:tcPr>
          <w:p w:rsidR="00CA4A65" w:rsidRPr="008F6EA6" w:rsidRDefault="00CA4A65" w:rsidP="009262FD">
            <w:pPr>
              <w:contextualSpacing/>
              <w:jc w:val="both"/>
            </w:pPr>
            <w:r w:rsidRPr="009262FD">
              <w:t>Пункт 12 раздела IV «Состав Комиссии и организация её деятельности» Положения, утверждённого постановлением Правительства Магаданской области от 15.02.2018 №103-пп, регламентируя полномочие федерального государственного органа, противоречит пункту «г» статьи 71 Конституции Российской Федерации и пункту «е» части 1 статьи 1 Федерального закона от 06.10.1999 №184-ФЗ</w:t>
            </w:r>
            <w:r w:rsidR="009262FD" w:rsidRPr="009262FD">
              <w:rPr>
                <w:rFonts w:eastAsia="Calibri" w:cs="Arial"/>
                <w:lang w:eastAsia="en-US"/>
              </w:rPr>
              <w:t xml:space="preserve">а также, в соответствии с подпунктом «д» пункта 3 Методики проведения антикоррупционной экспертизы нормативных правовых </w:t>
            </w:r>
            <w:r w:rsidR="009262FD" w:rsidRPr="009262FD">
              <w:rPr>
                <w:rFonts w:eastAsia="Calibri" w:cs="Arial"/>
                <w:lang w:eastAsia="en-US"/>
              </w:rPr>
              <w:lastRenderedPageBreak/>
              <w:t xml:space="preserve">актов и проектов нормативных правовых актов, утверждённой постановлением Правительства Российской Федерации </w:t>
            </w:r>
            <w:hyperlink r:id="rId35" w:tgtFrame="_self" w:history="1">
              <w:r w:rsidR="009262FD" w:rsidRPr="009262FD">
                <w:rPr>
                  <w:rStyle w:val="ac"/>
                  <w:rFonts w:eastAsia="Calibri" w:cs="Arial"/>
                  <w:color w:val="auto"/>
                  <w:u w:val="none"/>
                  <w:lang w:eastAsia="en-US"/>
                </w:rPr>
                <w:t>от 26.02.2010 №96</w:t>
              </w:r>
            </w:hyperlink>
            <w:r w:rsidR="009262FD" w:rsidRPr="009262FD">
              <w:rPr>
                <w:rFonts w:eastAsia="Calibri" w:cs="Arial"/>
                <w:lang w:eastAsia="en-US"/>
              </w:rPr>
              <w:t xml:space="preserve">, </w:t>
            </w:r>
            <w:r w:rsidR="009262FD" w:rsidRPr="009262FD">
              <w:rPr>
                <w:rFonts w:eastAsia="Calibri" w:cs="Arial"/>
                <w:i/>
                <w:lang w:eastAsia="en-US"/>
              </w:rPr>
              <w:t>содержит коррупциогенный фактор – принятие нормативного правового акта за пределами компетенции - нарушение компетенции государственных органов при принятии нормативного правового акта</w:t>
            </w:r>
            <w:r w:rsidRPr="009262FD">
              <w:t>.</w:t>
            </w:r>
          </w:p>
        </w:tc>
        <w:tc>
          <w:tcPr>
            <w:tcW w:w="1980" w:type="dxa"/>
          </w:tcPr>
          <w:p w:rsidR="00CA4A65" w:rsidRPr="00C32942" w:rsidRDefault="00CA4A65" w:rsidP="006A6CF5">
            <w:pPr>
              <w:spacing w:line="240" w:lineRule="exact"/>
              <w:jc w:val="center"/>
            </w:pPr>
            <w:r>
              <w:lastRenderedPageBreak/>
              <w:t>1</w:t>
            </w:r>
            <w:r w:rsidRPr="00DD16D3">
              <w:t xml:space="preserve">)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w:t>
            </w:r>
            <w:r w:rsidRPr="00DD16D3">
              <w:lastRenderedPageBreak/>
              <w:t>нормативных правовых актов</w:t>
            </w:r>
            <w:r>
              <w:t>.</w:t>
            </w:r>
          </w:p>
        </w:tc>
        <w:tc>
          <w:tcPr>
            <w:tcW w:w="2520" w:type="dxa"/>
            <w:gridSpan w:val="2"/>
          </w:tcPr>
          <w:p w:rsidR="00CA4A65" w:rsidRPr="0070032D" w:rsidRDefault="00CA4A65" w:rsidP="00CA4A65">
            <w:pPr>
              <w:jc w:val="center"/>
            </w:pPr>
            <w:r>
              <w:lastRenderedPageBreak/>
              <w:t xml:space="preserve">Экспертное заключение  </w:t>
            </w:r>
            <w:r w:rsidRPr="0070032D">
              <w:t xml:space="preserve">от </w:t>
            </w:r>
            <w:r>
              <w:t>14.03.2018</w:t>
            </w:r>
          </w:p>
          <w:p w:rsidR="00CA4A65" w:rsidRPr="0070032D" w:rsidRDefault="00CA4A65" w:rsidP="00CA4A65">
            <w:pPr>
              <w:jc w:val="center"/>
            </w:pPr>
            <w:r w:rsidRPr="0070032D">
              <w:t>№</w:t>
            </w:r>
            <w:r>
              <w:t>090</w:t>
            </w:r>
            <w:r w:rsidRPr="0070032D">
              <w:t>/02-38/</w:t>
            </w:r>
            <w:r>
              <w:t>376</w:t>
            </w:r>
          </w:p>
          <w:p w:rsidR="00CA4A65" w:rsidRDefault="00CA4A65" w:rsidP="00CA4A65">
            <w:pPr>
              <w:jc w:val="center"/>
            </w:pPr>
            <w:r>
              <w:t>о несоответствии федеральному законодательству.</w:t>
            </w:r>
          </w:p>
          <w:p w:rsidR="00CA4A65" w:rsidRPr="00C32942" w:rsidRDefault="00CA4A65" w:rsidP="006A6CF5">
            <w:pPr>
              <w:spacing w:line="240" w:lineRule="exact"/>
              <w:jc w:val="center"/>
            </w:pPr>
          </w:p>
        </w:tc>
        <w:tc>
          <w:tcPr>
            <w:tcW w:w="2438" w:type="dxa"/>
          </w:tcPr>
          <w:p w:rsidR="00CA4A65" w:rsidRPr="006A6CF5" w:rsidRDefault="00CA4A65" w:rsidP="006A6CF5">
            <w:pPr>
              <w:pStyle w:val="1"/>
              <w:spacing w:before="0" w:line="240" w:lineRule="exact"/>
              <w:jc w:val="both"/>
              <w:rPr>
                <w:rFonts w:ascii="Times New Roman" w:hAnsi="Times New Roman" w:cs="Times New Roman"/>
                <w:b w:val="0"/>
                <w:color w:val="auto"/>
                <w:sz w:val="20"/>
                <w:szCs w:val="20"/>
              </w:rPr>
            </w:pPr>
            <w:r w:rsidRPr="00CA4A65">
              <w:rPr>
                <w:rFonts w:ascii="Times New Roman" w:eastAsia="Times New Roman" w:hAnsi="Times New Roman" w:cs="Times New Roman"/>
                <w:b w:val="0"/>
                <w:bCs w:val="0"/>
                <w:color w:val="auto"/>
                <w:sz w:val="20"/>
                <w:szCs w:val="20"/>
              </w:rPr>
              <w:t>В Управление поступило письмо губернатора Магаданской области от 28.03.2018 №1837/001/036 о несогласии с выводами экспертного заключения.</w:t>
            </w:r>
          </w:p>
        </w:tc>
      </w:tr>
      <w:tr w:rsidR="00CA4A65" w:rsidRPr="009D1233" w:rsidTr="008E3F18">
        <w:tc>
          <w:tcPr>
            <w:tcW w:w="648" w:type="dxa"/>
          </w:tcPr>
          <w:p w:rsidR="00CA4A65" w:rsidRPr="00C32942" w:rsidRDefault="00CA4A65" w:rsidP="00C32942">
            <w:pPr>
              <w:widowControl/>
              <w:autoSpaceDE/>
              <w:autoSpaceDN/>
              <w:adjustRightInd/>
              <w:spacing w:line="240" w:lineRule="exact"/>
              <w:jc w:val="both"/>
            </w:pPr>
            <w:r>
              <w:lastRenderedPageBreak/>
              <w:t>10.</w:t>
            </w:r>
          </w:p>
        </w:tc>
        <w:tc>
          <w:tcPr>
            <w:tcW w:w="3571" w:type="dxa"/>
          </w:tcPr>
          <w:p w:rsidR="00CA4A65" w:rsidRPr="00C57C6F" w:rsidRDefault="00CA4A65" w:rsidP="00CA4A65">
            <w:pPr>
              <w:contextualSpacing/>
              <w:jc w:val="both"/>
              <w:rPr>
                <w:szCs w:val="28"/>
              </w:rPr>
            </w:pPr>
            <w:r w:rsidRPr="00ED2BB9">
              <w:rPr>
                <w:szCs w:val="28"/>
              </w:rPr>
              <w:t xml:space="preserve">Приказ министерства образования и молодежной политики Магаданской области </w:t>
            </w:r>
            <w:hyperlink r:id="rId36" w:tgtFrame="_self" w:history="1">
              <w:r w:rsidRPr="00ED2BB9">
                <w:rPr>
                  <w:szCs w:val="28"/>
                </w:rPr>
                <w:t>от 12.12.2016 №956</w:t>
              </w:r>
            </w:hyperlink>
            <w:r w:rsidRPr="00ED2BB9">
              <w:rPr>
                <w:szCs w:val="28"/>
              </w:rPr>
              <w:t xml:space="preserve"> «Об утверждении административного регламента предоставления органами опеки и попечительства государственной услуги по приему документов в целях подбора и учета граждан, желающих установить опеку (попечительство) над несовершеннолетними» (в редакции приказа министерства образования и молодежной политики Магаданской области от 19.02.2018 №121/112)</w:t>
            </w:r>
          </w:p>
        </w:tc>
        <w:tc>
          <w:tcPr>
            <w:tcW w:w="3629" w:type="dxa"/>
            <w:gridSpan w:val="2"/>
          </w:tcPr>
          <w:p w:rsidR="00CA4A65" w:rsidRPr="00E429D2" w:rsidRDefault="00CA4A65" w:rsidP="00CA4A65">
            <w:pPr>
              <w:jc w:val="both"/>
              <w:rPr>
                <w:szCs w:val="28"/>
              </w:rPr>
            </w:pPr>
            <w:r w:rsidRPr="00E429D2">
              <w:rPr>
                <w:szCs w:val="28"/>
              </w:rPr>
              <w:t>1. Абзац 14 пункта 25 раздела II, абзац 2 пункта 71 раздела III административного регламента противоречат пункту «г» статьи 71 Конституции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от 26.02.2010 №96, содержат коррупциогенный фактор - принятие нормативного правового акта за пределами компетенции, - нарушение компетенции органов государственной власти при принятии нормативных правовых актов, поскольку регламентируют деятельность (устанавливают полномочия) федеральных исполнительных органов государственной власти Российской Федерации.</w:t>
            </w:r>
          </w:p>
          <w:p w:rsidR="00CA4A65" w:rsidRPr="00484406" w:rsidRDefault="00CA4A65" w:rsidP="00CA4A65">
            <w:pPr>
              <w:jc w:val="both"/>
              <w:rPr>
                <w:szCs w:val="28"/>
              </w:rPr>
            </w:pPr>
          </w:p>
        </w:tc>
        <w:tc>
          <w:tcPr>
            <w:tcW w:w="1980" w:type="dxa"/>
          </w:tcPr>
          <w:p w:rsidR="00CA4A65" w:rsidRPr="00A84924" w:rsidRDefault="00CA4A65" w:rsidP="00CA4A65">
            <w:pPr>
              <w:contextualSpacing/>
              <w:jc w:val="center"/>
              <w:rPr>
                <w:szCs w:val="28"/>
              </w:rPr>
            </w:pPr>
            <w:r>
              <w:t>1</w:t>
            </w:r>
            <w:r w:rsidRPr="00DD16D3">
              <w:t>)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 xml:space="preserve"> (2 коррупциогенных фактора).</w:t>
            </w:r>
          </w:p>
        </w:tc>
        <w:tc>
          <w:tcPr>
            <w:tcW w:w="2520" w:type="dxa"/>
            <w:gridSpan w:val="2"/>
          </w:tcPr>
          <w:p w:rsidR="00CA4A65" w:rsidRPr="00484406" w:rsidRDefault="00CA4A65" w:rsidP="00CA4A65">
            <w:pPr>
              <w:contextualSpacing/>
              <w:jc w:val="center"/>
              <w:rPr>
                <w:szCs w:val="28"/>
              </w:rPr>
            </w:pPr>
            <w:r w:rsidRPr="00484406">
              <w:rPr>
                <w:szCs w:val="28"/>
              </w:rPr>
              <w:t xml:space="preserve">Экспертное заключение от </w:t>
            </w:r>
            <w:r>
              <w:rPr>
                <w:szCs w:val="28"/>
              </w:rPr>
              <w:t>27.03</w:t>
            </w:r>
            <w:r w:rsidRPr="00484406">
              <w:rPr>
                <w:szCs w:val="28"/>
              </w:rPr>
              <w:t>.2018 №</w:t>
            </w:r>
            <w:r>
              <w:rPr>
                <w:szCs w:val="28"/>
              </w:rPr>
              <w:t>124</w:t>
            </w:r>
            <w:r w:rsidRPr="00484406">
              <w:rPr>
                <w:szCs w:val="28"/>
              </w:rPr>
              <w:t>/02-38/</w:t>
            </w:r>
            <w:r>
              <w:rPr>
                <w:szCs w:val="28"/>
              </w:rPr>
              <w:t>433</w:t>
            </w:r>
          </w:p>
          <w:p w:rsidR="00CA4A65" w:rsidRPr="00484406" w:rsidRDefault="00CA4A65" w:rsidP="00CA4A65">
            <w:pPr>
              <w:contextualSpacing/>
              <w:jc w:val="center"/>
              <w:rPr>
                <w:szCs w:val="28"/>
              </w:rPr>
            </w:pPr>
            <w:r w:rsidRPr="00484406">
              <w:rPr>
                <w:szCs w:val="28"/>
              </w:rPr>
              <w:t>о несоответствии федеральному законодательству.</w:t>
            </w:r>
          </w:p>
          <w:p w:rsidR="00CA4A65" w:rsidRPr="00C32942" w:rsidRDefault="00CA4A65" w:rsidP="00C32942">
            <w:pPr>
              <w:spacing w:line="240" w:lineRule="exact"/>
              <w:jc w:val="center"/>
            </w:pPr>
          </w:p>
        </w:tc>
        <w:tc>
          <w:tcPr>
            <w:tcW w:w="2438" w:type="dxa"/>
          </w:tcPr>
          <w:p w:rsidR="00CA4A65" w:rsidRPr="00DE3364" w:rsidRDefault="00CA4A65" w:rsidP="00CA4A65">
            <w:pPr>
              <w:contextualSpacing/>
              <w:jc w:val="center"/>
              <w:rPr>
                <w:szCs w:val="28"/>
              </w:rPr>
            </w:pPr>
            <w:r w:rsidRPr="00DE3364">
              <w:rPr>
                <w:szCs w:val="28"/>
              </w:rPr>
              <w:t xml:space="preserve">В Управление поступило письмо </w:t>
            </w:r>
            <w:r>
              <w:rPr>
                <w:szCs w:val="28"/>
              </w:rPr>
              <w:t xml:space="preserve">министерства </w:t>
            </w:r>
            <w:r w:rsidRPr="00ED2BB9">
              <w:rPr>
                <w:szCs w:val="28"/>
              </w:rPr>
              <w:t>образования и молодежной политики</w:t>
            </w:r>
            <w:r w:rsidRPr="00DE3364">
              <w:rPr>
                <w:szCs w:val="28"/>
              </w:rPr>
              <w:t xml:space="preserve"> Магаданской области от </w:t>
            </w:r>
            <w:r>
              <w:rPr>
                <w:szCs w:val="28"/>
              </w:rPr>
              <w:t>23.04</w:t>
            </w:r>
            <w:r w:rsidRPr="00DE3364">
              <w:rPr>
                <w:szCs w:val="28"/>
              </w:rPr>
              <w:t>.2018 №</w:t>
            </w:r>
            <w:r>
              <w:rPr>
                <w:szCs w:val="28"/>
              </w:rPr>
              <w:t>2366/112-31о частичном согласии с выводами экспертного заключения.</w:t>
            </w:r>
          </w:p>
          <w:p w:rsidR="00CA4A65" w:rsidRPr="006A6CF5" w:rsidRDefault="00CA4A65" w:rsidP="006A6CF5"/>
        </w:tc>
      </w:tr>
      <w:tr w:rsidR="00CA4A65" w:rsidRPr="009D1233" w:rsidTr="008E3F18">
        <w:tc>
          <w:tcPr>
            <w:tcW w:w="648" w:type="dxa"/>
          </w:tcPr>
          <w:p w:rsidR="00CA4A65" w:rsidRPr="000D0CBF" w:rsidRDefault="00CA4A65" w:rsidP="00C32942">
            <w:pPr>
              <w:widowControl/>
              <w:autoSpaceDE/>
              <w:autoSpaceDN/>
              <w:adjustRightInd/>
              <w:spacing w:line="240" w:lineRule="exact"/>
              <w:jc w:val="both"/>
            </w:pPr>
            <w:r w:rsidRPr="000D0CBF">
              <w:t>11.</w:t>
            </w:r>
          </w:p>
        </w:tc>
        <w:tc>
          <w:tcPr>
            <w:tcW w:w="3571" w:type="dxa"/>
          </w:tcPr>
          <w:p w:rsidR="00CA4A65" w:rsidRPr="000D0CBF" w:rsidRDefault="00CA4A65" w:rsidP="00CA4A65">
            <w:pPr>
              <w:jc w:val="both"/>
              <w:rPr>
                <w:szCs w:val="28"/>
              </w:rPr>
            </w:pPr>
            <w:r w:rsidRPr="000D0CBF">
              <w:rPr>
                <w:szCs w:val="28"/>
              </w:rPr>
              <w:t xml:space="preserve">Приказ министерства здравоохранения и демографической политики Магаданской области от 14.11.2017 № 571 «Об утверждении Положения об оплате обучения студентов и </w:t>
            </w:r>
            <w:r w:rsidRPr="000D0CBF">
              <w:rPr>
                <w:szCs w:val="28"/>
              </w:rPr>
              <w:lastRenderedPageBreak/>
              <w:t>ординаторов, обучающихся от Магаданской области и обучающихся самостоятельно, в высших учебных медицинских заведениях Российской Федерации, и студентов, обучающихся в ГБПОУ «Медицинский колледж министерства здравоохранения и демографической политики Магаданской области» (в редакции приказа министерства здравоохранения и демографической политики Магаданской области от 15.01.2018 №13)</w:t>
            </w:r>
          </w:p>
        </w:tc>
        <w:tc>
          <w:tcPr>
            <w:tcW w:w="3629" w:type="dxa"/>
            <w:gridSpan w:val="2"/>
          </w:tcPr>
          <w:p w:rsidR="000D0CBF" w:rsidRPr="00773732" w:rsidRDefault="000D0CBF" w:rsidP="000D0CBF">
            <w:pPr>
              <w:pStyle w:val="af"/>
              <w:widowControl/>
              <w:autoSpaceDE/>
              <w:autoSpaceDN/>
              <w:adjustRightInd/>
              <w:spacing w:after="0"/>
              <w:jc w:val="both"/>
              <w:rPr>
                <w:color w:val="000000" w:themeColor="text1"/>
              </w:rPr>
            </w:pPr>
            <w:r>
              <w:rPr>
                <w:color w:val="000000" w:themeColor="text1"/>
              </w:rPr>
              <w:lastRenderedPageBreak/>
              <w:t xml:space="preserve">1. </w:t>
            </w:r>
            <w:r w:rsidRPr="00773732">
              <w:rPr>
                <w:color w:val="000000" w:themeColor="text1"/>
              </w:rPr>
              <w:t xml:space="preserve">Положение, утверждённое приказом Минздрава Магаданской области от 14.11.2017 № 571, и Приложение № 1 к данному Положению не соответствуют </w:t>
            </w:r>
            <w:r w:rsidRPr="00773732">
              <w:rPr>
                <w:color w:val="0D0D0D" w:themeColor="text1" w:themeTint="F2"/>
              </w:rPr>
              <w:t xml:space="preserve">частям 1 и 2 статьи 37 Конституции </w:t>
            </w:r>
            <w:r w:rsidRPr="00773732">
              <w:rPr>
                <w:color w:val="0D0D0D" w:themeColor="text1" w:themeTint="F2"/>
              </w:rPr>
              <w:lastRenderedPageBreak/>
              <w:t>Российской Федерации, части 6 статьи 56 Федерального закона от 29.12.2012 № 273-ФЗ, т</w:t>
            </w:r>
            <w:r w:rsidRPr="00773732">
              <w:rPr>
                <w:color w:val="000000" w:themeColor="text1"/>
              </w:rPr>
              <w:t>ак как в данном нормативном правовом акте не учтены существенные условия, предусмотренные федеральным законодательством в сфере целевого обучения.</w:t>
            </w:r>
          </w:p>
          <w:p w:rsidR="000D0CBF" w:rsidRPr="00773732" w:rsidRDefault="000D0CBF" w:rsidP="000D0CBF">
            <w:pPr>
              <w:pStyle w:val="af"/>
              <w:spacing w:after="0"/>
              <w:ind w:firstLine="709"/>
              <w:jc w:val="both"/>
              <w:rPr>
                <w:color w:val="000000" w:themeColor="text1"/>
              </w:rPr>
            </w:pPr>
            <w:r w:rsidRPr="00773732">
              <w:rPr>
                <w:color w:val="000000" w:themeColor="text1"/>
              </w:rPr>
              <w:t xml:space="preserve">Неопределённость и неполнота правового регулирования ведёт к проявлению </w:t>
            </w:r>
            <w:r w:rsidRPr="00773732">
              <w:rPr>
                <w:b/>
                <w:i/>
                <w:color w:val="000000" w:themeColor="text1"/>
              </w:rPr>
              <w:t>коррупциогенных факторов</w:t>
            </w:r>
            <w:r w:rsidRPr="00773732">
              <w:rPr>
                <w:color w:val="000000" w:themeColor="text1"/>
              </w:rPr>
              <w:t xml:space="preserve">, предусмотренных подпунктами «а»,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773732">
              <w:rPr>
                <w:color w:val="000000" w:themeColor="text1"/>
              </w:rPr>
              <w:noBreakHyphen/>
            </w:r>
            <w:r w:rsidRPr="00773732">
              <w:rPr>
                <w:b/>
                <w:i/>
                <w:color w:val="000000" w:themeColor="text1"/>
              </w:rPr>
              <w:t xml:space="preserve">широта дискреционных полномочий </w:t>
            </w:r>
            <w:r w:rsidRPr="00773732">
              <w:rPr>
                <w:color w:val="000000" w:themeColor="text1"/>
              </w:rPr>
              <w:noBreakHyphen/>
            </w:r>
            <w:r w:rsidRPr="00773732">
              <w:rPr>
                <w:i/>
                <w:color w:val="000000" w:themeColor="text1"/>
              </w:rPr>
              <w:t>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773732">
              <w:rPr>
                <w:color w:val="000000" w:themeColor="text1"/>
              </w:rPr>
              <w:t xml:space="preserve">; </w:t>
            </w:r>
            <w:r w:rsidRPr="00773732">
              <w:rPr>
                <w:b/>
                <w:i/>
                <w:color w:val="000000" w:themeColor="text1"/>
              </w:rPr>
              <w:t xml:space="preserve">выборочное изменение объема прав </w:t>
            </w:r>
            <w:r w:rsidRPr="00773732">
              <w:rPr>
                <w:color w:val="000000" w:themeColor="text1"/>
              </w:rPr>
              <w:noBreakHyphen/>
              <w:t xml:space="preserve"> </w:t>
            </w:r>
            <w:r w:rsidRPr="00773732">
              <w:rPr>
                <w:i/>
                <w:color w:val="000000" w:themeColor="text1"/>
              </w:rPr>
              <w:t>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Pr="00773732">
              <w:rPr>
                <w:color w:val="000000" w:themeColor="text1"/>
              </w:rPr>
              <w:t>.</w:t>
            </w:r>
          </w:p>
          <w:p w:rsidR="000D0CBF" w:rsidRPr="00773732" w:rsidRDefault="000D0CBF" w:rsidP="000D0CBF">
            <w:pPr>
              <w:pStyle w:val="af"/>
              <w:spacing w:after="0"/>
              <w:jc w:val="both"/>
              <w:rPr>
                <w:color w:val="000000" w:themeColor="text1"/>
              </w:rPr>
            </w:pPr>
            <w:r w:rsidRPr="00773732">
              <w:rPr>
                <w:color w:val="000000" w:themeColor="text1"/>
              </w:rPr>
              <w:t xml:space="preserve">2. В тексте рассматриваемого Положения не конкретизированы </w:t>
            </w:r>
            <w:r w:rsidRPr="00773732">
              <w:rPr>
                <w:i/>
                <w:color w:val="000000" w:themeColor="text1"/>
              </w:rPr>
              <w:t>виды договоров</w:t>
            </w:r>
            <w:r w:rsidRPr="00773732">
              <w:rPr>
                <w:color w:val="000000" w:themeColor="text1"/>
              </w:rPr>
              <w:t xml:space="preserve">, заключение которых необходимо для возмещения расходов по обучению, </w:t>
            </w:r>
            <w:r w:rsidRPr="00773732">
              <w:rPr>
                <w:i/>
                <w:color w:val="000000" w:themeColor="text1"/>
              </w:rPr>
              <w:t>содержание заявления</w:t>
            </w:r>
            <w:r w:rsidRPr="00773732">
              <w:rPr>
                <w:color w:val="000000" w:themeColor="text1"/>
              </w:rPr>
              <w:t xml:space="preserve">, представляемого студентами, </w:t>
            </w:r>
            <w:r w:rsidRPr="00773732">
              <w:rPr>
                <w:color w:val="000000" w:themeColor="text1"/>
              </w:rPr>
              <w:lastRenderedPageBreak/>
              <w:t xml:space="preserve">ординаторами, а также </w:t>
            </w:r>
            <w:r w:rsidRPr="00773732">
              <w:rPr>
                <w:i/>
                <w:color w:val="000000" w:themeColor="text1"/>
              </w:rPr>
              <w:t>круг лиц</w:t>
            </w:r>
            <w:r w:rsidRPr="00773732">
              <w:rPr>
                <w:color w:val="000000" w:themeColor="text1"/>
              </w:rPr>
              <w:t xml:space="preserve">, имеющих право на возмещение указанных расходов, </w:t>
            </w:r>
            <w:r w:rsidRPr="00773732">
              <w:rPr>
                <w:i/>
                <w:color w:val="000000" w:themeColor="text1"/>
              </w:rPr>
              <w:t>условия, при которых они имеют такое право</w:t>
            </w:r>
            <w:r w:rsidRPr="00773732">
              <w:rPr>
                <w:color w:val="000000" w:themeColor="text1"/>
              </w:rPr>
              <w:t xml:space="preserve">, что влечёт проявление </w:t>
            </w:r>
            <w:r w:rsidRPr="00773732">
              <w:rPr>
                <w:b/>
                <w:i/>
                <w:color w:val="000000" w:themeColor="text1"/>
              </w:rPr>
              <w:t>коррупциогенных факторов</w:t>
            </w:r>
            <w:r w:rsidRPr="00773732">
              <w:rPr>
                <w:color w:val="000000" w:themeColor="text1"/>
              </w:rPr>
              <w:t>, предусмотренных подпунктами «а», «в» пункта 3</w:t>
            </w:r>
            <w:r>
              <w:rPr>
                <w:color w:val="000000" w:themeColor="text1"/>
              </w:rPr>
              <w:t xml:space="preserve"> </w:t>
            </w:r>
            <w:r w:rsidRPr="00773732">
              <w:rPr>
                <w:color w:val="000000" w:themeColor="text1"/>
              </w:rPr>
              <w:t>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0D0CBF" w:rsidRPr="00773732" w:rsidRDefault="000D0CBF" w:rsidP="000D0CBF">
            <w:pPr>
              <w:pStyle w:val="af"/>
              <w:spacing w:after="0"/>
              <w:jc w:val="both"/>
              <w:rPr>
                <w:i/>
                <w:color w:val="000000" w:themeColor="text1"/>
              </w:rPr>
            </w:pPr>
            <w:r w:rsidRPr="00773732">
              <w:rPr>
                <w:color w:val="000000" w:themeColor="text1"/>
              </w:rPr>
              <w:t>-</w:t>
            </w:r>
            <w:r w:rsidRPr="00773732">
              <w:rPr>
                <w:b/>
                <w:i/>
                <w:color w:val="000000" w:themeColor="text1"/>
              </w:rPr>
              <w:t>широта дискреционных полномочий</w:t>
            </w:r>
            <w:r w:rsidRPr="00773732">
              <w:rPr>
                <w:i/>
                <w:color w:val="000000" w:themeColor="text1"/>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0D0CBF" w:rsidRPr="00773732" w:rsidRDefault="000D0CBF" w:rsidP="000D0CBF">
            <w:pPr>
              <w:pStyle w:val="af"/>
              <w:spacing w:after="0"/>
              <w:jc w:val="both"/>
              <w:rPr>
                <w:i/>
                <w:color w:val="000000" w:themeColor="text1"/>
              </w:rPr>
            </w:pPr>
            <w:r w:rsidRPr="00773732">
              <w:rPr>
                <w:i/>
                <w:color w:val="000000" w:themeColor="text1"/>
              </w:rPr>
              <w:t xml:space="preserve">- </w:t>
            </w:r>
            <w:r w:rsidRPr="00773732">
              <w:rPr>
                <w:b/>
                <w:i/>
                <w:color w:val="000000" w:themeColor="text1"/>
              </w:rPr>
              <w:t>выборочное изменение объема прав</w:t>
            </w:r>
            <w:r w:rsidRPr="00773732">
              <w:rPr>
                <w:i/>
                <w:color w:val="000000" w:themeColor="text1"/>
              </w:rPr>
              <w:noBreakHyphen/>
              <w:t xml:space="preserve">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p>
          <w:p w:rsidR="000D0CBF" w:rsidRPr="00773732" w:rsidRDefault="000D0CBF" w:rsidP="000D0CBF">
            <w:pPr>
              <w:pStyle w:val="af"/>
              <w:spacing w:after="0"/>
              <w:ind w:firstLine="709"/>
              <w:jc w:val="both"/>
              <w:rPr>
                <w:color w:val="000000" w:themeColor="text1"/>
              </w:rPr>
            </w:pPr>
            <w:r w:rsidRPr="00773732">
              <w:rPr>
                <w:color w:val="000000" w:themeColor="text1"/>
              </w:rPr>
              <w:t xml:space="preserve">3. Приложение № 2 к Положению, утверждённому приказом Минздрава Магаданской области от 14.11.2017 № 571, не соответствует частям 2, 4, 5 статьи 5, части 1 статьи 9 Федерального закона                                      от 27.07.2006 № 152-ФЗ в части соблюдения принципов обработки персональных данных (не конкретизированы цели обработки персональных данных, перечень персональных данных, обработка </w:t>
            </w:r>
            <w:r w:rsidRPr="00773732">
              <w:rPr>
                <w:color w:val="000000" w:themeColor="text1"/>
              </w:rPr>
              <w:lastRenderedPageBreak/>
              <w:t>которых необходима для реализации данного Положения).</w:t>
            </w:r>
          </w:p>
          <w:p w:rsidR="000D0CBF" w:rsidRPr="00773732" w:rsidRDefault="000D0CBF" w:rsidP="000D0CBF">
            <w:pPr>
              <w:pStyle w:val="af"/>
              <w:spacing w:after="0"/>
              <w:ind w:firstLine="709"/>
              <w:jc w:val="both"/>
              <w:rPr>
                <w:color w:val="000000" w:themeColor="text1"/>
              </w:rPr>
            </w:pPr>
            <w:r w:rsidRPr="00773732">
              <w:rPr>
                <w:b/>
                <w:i/>
                <w:color w:val="000000" w:themeColor="text1"/>
                <w:u w:val="single"/>
              </w:rPr>
              <w:t>Неопределённость в правовом регулировании ведёт к возможности неоднозначного толкования и применения правовых норм</w:t>
            </w:r>
            <w:r w:rsidRPr="00773732">
              <w:rPr>
                <w:color w:val="000000" w:themeColor="text1"/>
              </w:rPr>
              <w:t xml:space="preserve">, а также к проявлению </w:t>
            </w:r>
            <w:r w:rsidRPr="00773732">
              <w:rPr>
                <w:b/>
                <w:i/>
                <w:color w:val="000000" w:themeColor="text1"/>
              </w:rPr>
              <w:t>коррупциогенных факторов</w:t>
            </w:r>
            <w:r w:rsidRPr="00773732">
              <w:rPr>
                <w:color w:val="000000" w:themeColor="text1"/>
              </w:rPr>
              <w:t>, предусмотренных подпунктами «а», «б»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0D0CBF" w:rsidRPr="00773732" w:rsidRDefault="000D0CBF" w:rsidP="000D0CBF">
            <w:pPr>
              <w:pStyle w:val="af"/>
              <w:spacing w:after="0"/>
              <w:ind w:firstLine="709"/>
              <w:jc w:val="both"/>
              <w:rPr>
                <w:i/>
                <w:color w:val="000000" w:themeColor="text1"/>
              </w:rPr>
            </w:pPr>
            <w:r w:rsidRPr="00773732">
              <w:rPr>
                <w:color w:val="000000" w:themeColor="text1"/>
              </w:rPr>
              <w:t xml:space="preserve">- </w:t>
            </w:r>
            <w:r w:rsidRPr="00773732">
              <w:rPr>
                <w:b/>
                <w:i/>
                <w:color w:val="000000" w:themeColor="text1"/>
              </w:rPr>
              <w:t>широта дискреционных полномочий</w:t>
            </w:r>
            <w:r w:rsidRPr="00773732">
              <w:rPr>
                <w:i/>
                <w:color w:val="000000" w:themeColor="text1"/>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0D0CBF" w:rsidRPr="00773732" w:rsidRDefault="000D0CBF" w:rsidP="000D0CBF">
            <w:pPr>
              <w:pStyle w:val="af"/>
              <w:spacing w:after="0"/>
              <w:ind w:firstLine="709"/>
              <w:jc w:val="both"/>
              <w:rPr>
                <w:i/>
                <w:color w:val="000000" w:themeColor="text1"/>
              </w:rPr>
            </w:pPr>
            <w:r w:rsidRPr="00773732">
              <w:rPr>
                <w:color w:val="000000" w:themeColor="text1"/>
              </w:rPr>
              <w:t xml:space="preserve">- </w:t>
            </w:r>
            <w:r w:rsidRPr="00773732">
              <w:rPr>
                <w:b/>
                <w:i/>
                <w:color w:val="000000" w:themeColor="text1"/>
              </w:rPr>
              <w:t>определение компетенции по формуле «вправе»</w:t>
            </w:r>
            <w:r w:rsidRPr="00773732">
              <w:rPr>
                <w:i/>
                <w:color w:val="000000" w:themeColor="text1"/>
              </w:rPr>
              <w:noBreakHyphen/>
              <w:t xml:space="preserve">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0D0CBF" w:rsidRPr="00773732" w:rsidRDefault="000D0CBF" w:rsidP="000D0CBF">
            <w:pPr>
              <w:pStyle w:val="af"/>
              <w:spacing w:after="0"/>
              <w:ind w:firstLine="709"/>
              <w:jc w:val="both"/>
              <w:rPr>
                <w:i/>
                <w:color w:val="000000" w:themeColor="text1"/>
              </w:rPr>
            </w:pPr>
          </w:p>
          <w:p w:rsidR="000D0CBF" w:rsidRPr="00773732" w:rsidRDefault="000D0CBF" w:rsidP="000D0CBF">
            <w:pPr>
              <w:pStyle w:val="af"/>
              <w:spacing w:after="0"/>
              <w:jc w:val="both"/>
              <w:rPr>
                <w:color w:val="000000" w:themeColor="text1"/>
              </w:rPr>
            </w:pPr>
            <w:r w:rsidRPr="00773732">
              <w:rPr>
                <w:i/>
                <w:color w:val="000000" w:themeColor="text1"/>
              </w:rPr>
              <w:t xml:space="preserve">4. </w:t>
            </w:r>
            <w:r w:rsidRPr="00773732">
              <w:rPr>
                <w:color w:val="000000" w:themeColor="text1"/>
              </w:rPr>
              <w:t xml:space="preserve">Неясная и некорректная формулировка пункта 2 приказа Минздрава Магаданской области от 14.11.2017 № 571 влечёт проявление </w:t>
            </w:r>
            <w:r w:rsidRPr="00773732">
              <w:rPr>
                <w:b/>
                <w:i/>
                <w:color w:val="000000" w:themeColor="text1"/>
              </w:rPr>
              <w:t>коррупциогенного фактора</w:t>
            </w:r>
            <w:r w:rsidRPr="00773732">
              <w:rPr>
                <w:color w:val="000000" w:themeColor="text1"/>
              </w:rPr>
              <w:t xml:space="preserve">, предусмотренного подпунктом «д» пункта 3 Методики проведения антикоррупционной экспертизы </w:t>
            </w:r>
            <w:r w:rsidRPr="00773732">
              <w:rPr>
                <w:color w:val="000000" w:themeColor="text1"/>
              </w:rPr>
              <w:lastRenderedPageBreak/>
              <w:t xml:space="preserve">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773732">
              <w:rPr>
                <w:color w:val="000000" w:themeColor="text1"/>
              </w:rPr>
              <w:noBreakHyphen/>
            </w:r>
            <w:r w:rsidRPr="00773732">
              <w:rPr>
                <w:b/>
                <w:i/>
                <w:color w:val="000000" w:themeColor="text1"/>
              </w:rPr>
              <w:t xml:space="preserve">принятие нормативного правового акта за пределами компетенции </w:t>
            </w:r>
            <w:r w:rsidRPr="00773732">
              <w:rPr>
                <w:color w:val="000000" w:themeColor="text1"/>
              </w:rPr>
              <w:noBreakHyphen/>
              <w:t xml:space="preserve"> </w:t>
            </w:r>
            <w:r w:rsidRPr="00773732">
              <w:rPr>
                <w:i/>
                <w:color w:val="000000" w:themeColor="text1"/>
              </w:rPr>
              <w:t>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773732">
              <w:rPr>
                <w:color w:val="000000" w:themeColor="text1"/>
              </w:rPr>
              <w:t>, так как Минздрав Магаданской области не наделён полномочиями на закрепление в своих приказах норм, регулирующих указанный порядок, а также действий, осуществляемых высшим исполнительным органом государственной власти субъекта Российской Федерации.</w:t>
            </w:r>
          </w:p>
          <w:p w:rsidR="00CA4A65" w:rsidRPr="000D0CBF" w:rsidRDefault="00CA4A65" w:rsidP="00CA4A65">
            <w:pPr>
              <w:jc w:val="both"/>
              <w:rPr>
                <w:szCs w:val="28"/>
              </w:rPr>
            </w:pPr>
          </w:p>
        </w:tc>
        <w:tc>
          <w:tcPr>
            <w:tcW w:w="1980" w:type="dxa"/>
          </w:tcPr>
          <w:p w:rsidR="00CA4A65" w:rsidRPr="000D0CBF" w:rsidRDefault="00CA4A65" w:rsidP="00CA4A65">
            <w:pPr>
              <w:widowControl/>
              <w:ind w:firstLine="34"/>
              <w:jc w:val="center"/>
            </w:pPr>
            <w:r w:rsidRPr="000D0CBF">
              <w:lastRenderedPageBreak/>
              <w:t xml:space="preserve">1) широта дискреционных полномочий - отсутствие или неопределенность </w:t>
            </w:r>
            <w:r w:rsidRPr="000D0CBF">
              <w:lastRenderedPageBreak/>
              <w:t>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 (3 коррупциогенных фактора);</w:t>
            </w:r>
          </w:p>
          <w:p w:rsidR="00CA4A65" w:rsidRPr="000D0CBF" w:rsidRDefault="00CA4A65" w:rsidP="00CA4A65">
            <w:pPr>
              <w:contextualSpacing/>
              <w:jc w:val="center"/>
              <w:rPr>
                <w:szCs w:val="28"/>
              </w:rPr>
            </w:pPr>
          </w:p>
          <w:p w:rsidR="00CA4A65" w:rsidRPr="000D0CBF" w:rsidRDefault="00CA4A65" w:rsidP="00CA4A65">
            <w:pPr>
              <w:widowControl/>
              <w:ind w:firstLine="34"/>
              <w:jc w:val="center"/>
            </w:pPr>
            <w:r w:rsidRPr="000D0CBF">
              <w:rPr>
                <w:szCs w:val="28"/>
              </w:rPr>
              <w:t>2).</w:t>
            </w:r>
            <w:r w:rsidRPr="000D0CBF">
              <w:t>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CA4A65" w:rsidRPr="000D0CBF" w:rsidRDefault="00CA4A65" w:rsidP="00CA4A65">
            <w:pPr>
              <w:contextualSpacing/>
              <w:jc w:val="center"/>
              <w:rPr>
                <w:szCs w:val="28"/>
              </w:rPr>
            </w:pPr>
          </w:p>
          <w:p w:rsidR="00CA4A65" w:rsidRPr="000D0CBF" w:rsidRDefault="00CA4A65" w:rsidP="00CA4A65">
            <w:pPr>
              <w:contextualSpacing/>
              <w:jc w:val="center"/>
              <w:rPr>
                <w:szCs w:val="28"/>
              </w:rPr>
            </w:pPr>
            <w:r w:rsidRPr="000D0CBF">
              <w:rPr>
                <w:szCs w:val="28"/>
              </w:rPr>
              <w:t>3).</w:t>
            </w:r>
            <w:r w:rsidRPr="000D0CBF">
              <w:t xml:space="preserve">выборочное изменение объема прав - возможность необоснованного установления исключений из общего порядка для граждан и организаций по усмотрению </w:t>
            </w:r>
            <w:r w:rsidRPr="000D0CBF">
              <w:lastRenderedPageBreak/>
              <w:t>органов государственной власти или органов местного самоуправления (их должностных лиц) (3 коррупциогенных фактора)</w:t>
            </w:r>
          </w:p>
          <w:p w:rsidR="00CA4A65" w:rsidRPr="000D0CBF" w:rsidRDefault="00CA4A65" w:rsidP="00CA4A65">
            <w:pPr>
              <w:contextualSpacing/>
              <w:jc w:val="center"/>
              <w:rPr>
                <w:szCs w:val="28"/>
              </w:rPr>
            </w:pPr>
          </w:p>
          <w:p w:rsidR="00CA4A65" w:rsidRPr="000D0CBF" w:rsidRDefault="00CA4A65" w:rsidP="00CA4A65">
            <w:pPr>
              <w:contextualSpacing/>
              <w:jc w:val="center"/>
              <w:rPr>
                <w:szCs w:val="28"/>
              </w:rPr>
            </w:pPr>
            <w:r w:rsidRPr="000D0CBF">
              <w:t>4).принятие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p>
        </w:tc>
        <w:tc>
          <w:tcPr>
            <w:tcW w:w="2520" w:type="dxa"/>
            <w:gridSpan w:val="2"/>
          </w:tcPr>
          <w:p w:rsidR="00CA4A65" w:rsidRPr="000D0CBF" w:rsidRDefault="00CA4A65" w:rsidP="00CA4A65">
            <w:pPr>
              <w:jc w:val="center"/>
              <w:rPr>
                <w:szCs w:val="28"/>
              </w:rPr>
            </w:pPr>
            <w:r w:rsidRPr="000D0CBF">
              <w:rPr>
                <w:szCs w:val="28"/>
              </w:rPr>
              <w:lastRenderedPageBreak/>
              <w:t>Экспертное заключение от 30.03.2018 №040/02-38/445</w:t>
            </w:r>
          </w:p>
          <w:p w:rsidR="00CA4A65" w:rsidRPr="000D0CBF" w:rsidRDefault="00CA4A65" w:rsidP="00CA4A65">
            <w:pPr>
              <w:jc w:val="center"/>
              <w:rPr>
                <w:szCs w:val="28"/>
              </w:rPr>
            </w:pPr>
            <w:r w:rsidRPr="000D0CBF">
              <w:rPr>
                <w:szCs w:val="28"/>
              </w:rPr>
              <w:t xml:space="preserve">о несоответствии федеральному </w:t>
            </w:r>
            <w:r w:rsidRPr="000D0CBF">
              <w:rPr>
                <w:szCs w:val="28"/>
              </w:rPr>
              <w:lastRenderedPageBreak/>
              <w:t>законодательству.</w:t>
            </w:r>
          </w:p>
          <w:p w:rsidR="00CA4A65" w:rsidRPr="000D0CBF" w:rsidRDefault="00CA4A65" w:rsidP="006A6CF5">
            <w:pPr>
              <w:spacing w:line="240" w:lineRule="exact"/>
              <w:jc w:val="center"/>
            </w:pPr>
          </w:p>
        </w:tc>
        <w:tc>
          <w:tcPr>
            <w:tcW w:w="2438" w:type="dxa"/>
          </w:tcPr>
          <w:p w:rsidR="00CA4A65" w:rsidRPr="000D0CBF" w:rsidRDefault="00CA4A65" w:rsidP="00CA4A65">
            <w:pPr>
              <w:contextualSpacing/>
              <w:jc w:val="center"/>
              <w:rPr>
                <w:szCs w:val="28"/>
              </w:rPr>
            </w:pPr>
            <w:r w:rsidRPr="000D0CBF">
              <w:rPr>
                <w:szCs w:val="28"/>
              </w:rPr>
              <w:lastRenderedPageBreak/>
              <w:t xml:space="preserve">Письмо министерства здравоохранения и демографической политики Магаданской области от 27.04.2018 </w:t>
            </w:r>
            <w:r w:rsidRPr="000D0CBF">
              <w:rPr>
                <w:szCs w:val="28"/>
              </w:rPr>
              <w:lastRenderedPageBreak/>
              <w:t>№3352/156-2 о согласии с выводами экспертного заключения и о разработке проекта нормативного правового акта, с целью приведения указанного акта в соответствие с действующим федеральным законодательством и устранению коррупциогенных факторов.</w:t>
            </w:r>
          </w:p>
          <w:p w:rsidR="00CA4A65" w:rsidRPr="000D0CBF" w:rsidRDefault="00CA4A65" w:rsidP="00CA4A65">
            <w:pPr>
              <w:contextualSpacing/>
              <w:jc w:val="center"/>
              <w:rPr>
                <w:szCs w:val="28"/>
              </w:rPr>
            </w:pPr>
          </w:p>
          <w:p w:rsidR="00CA4A65" w:rsidRPr="000D0CBF" w:rsidRDefault="00CA4A65" w:rsidP="00CA4A65">
            <w:pPr>
              <w:contextualSpacing/>
              <w:jc w:val="center"/>
              <w:rPr>
                <w:szCs w:val="28"/>
              </w:rPr>
            </w:pPr>
            <w:r w:rsidRPr="000D0CBF">
              <w:t>В Управление поступил проект приказа</w:t>
            </w:r>
            <w:r w:rsidRPr="000D0CBF">
              <w:rPr>
                <w:szCs w:val="28"/>
              </w:rPr>
              <w:t xml:space="preserve"> министерства здравоохранения и демографической политики Магаданской области «Об утверждении Порядка оплаты обучения студентов и ординаторов, обучающихся в высших учебных медицинских заведениях Российской Федерации, а также  студентов, обучающихся в ГБПОУ «Медицинский колледж министерства здравоохранения и демографической политики Магаданской области»</w:t>
            </w:r>
            <w:r w:rsidRPr="000D0CBF">
              <w:t>, которым указанный нормативный правовой акт будет признан утратившим силу</w:t>
            </w:r>
            <w:r w:rsidRPr="000D0CBF">
              <w:rPr>
                <w:i/>
              </w:rPr>
              <w:t xml:space="preserve">(в настоящее время находится на </w:t>
            </w:r>
            <w:r w:rsidRPr="000D0CBF">
              <w:rPr>
                <w:i/>
              </w:rPr>
              <w:lastRenderedPageBreak/>
              <w:t>рассмотрении</w:t>
            </w:r>
            <w:r w:rsidR="0092398C" w:rsidRPr="000D0CBF">
              <w:rPr>
                <w:i/>
              </w:rPr>
              <w:t>)</w:t>
            </w:r>
          </w:p>
          <w:p w:rsidR="00CA4A65" w:rsidRPr="000D0CBF" w:rsidRDefault="00CA4A65" w:rsidP="006A6CF5">
            <w:pPr>
              <w:pStyle w:val="1"/>
              <w:spacing w:before="0" w:line="240" w:lineRule="exact"/>
              <w:jc w:val="both"/>
              <w:rPr>
                <w:rFonts w:ascii="Times New Roman" w:hAnsi="Times New Roman" w:cs="Times New Roman"/>
                <w:b w:val="0"/>
                <w:color w:val="auto"/>
                <w:sz w:val="20"/>
                <w:szCs w:val="20"/>
              </w:rPr>
            </w:pPr>
          </w:p>
        </w:tc>
      </w:tr>
      <w:tr w:rsidR="00CA4A65" w:rsidRPr="009D1233" w:rsidTr="008E3F18">
        <w:tc>
          <w:tcPr>
            <w:tcW w:w="648" w:type="dxa"/>
          </w:tcPr>
          <w:p w:rsidR="00CA4A65" w:rsidRDefault="00CA4A65" w:rsidP="00C32942">
            <w:pPr>
              <w:widowControl/>
              <w:autoSpaceDE/>
              <w:autoSpaceDN/>
              <w:adjustRightInd/>
              <w:spacing w:line="240" w:lineRule="exact"/>
              <w:jc w:val="both"/>
            </w:pPr>
            <w:r>
              <w:lastRenderedPageBreak/>
              <w:t>12.</w:t>
            </w:r>
          </w:p>
        </w:tc>
        <w:tc>
          <w:tcPr>
            <w:tcW w:w="3571" w:type="dxa"/>
          </w:tcPr>
          <w:p w:rsidR="00CA4A65" w:rsidRPr="00ED2BB9" w:rsidRDefault="00CA4A65" w:rsidP="00CA4A65">
            <w:pPr>
              <w:jc w:val="both"/>
              <w:rPr>
                <w:szCs w:val="28"/>
              </w:rPr>
            </w:pPr>
            <w:r w:rsidRPr="005F4EEE">
              <w:rPr>
                <w:szCs w:val="28"/>
              </w:rPr>
              <w:t xml:space="preserve">Приказ </w:t>
            </w:r>
            <w:r w:rsidRPr="008C085B">
              <w:rPr>
                <w:szCs w:val="28"/>
              </w:rPr>
              <w:t xml:space="preserve">администрации Особой экономической зоны Магаданской области </w:t>
            </w:r>
            <w:hyperlink r:id="rId37" w:tgtFrame="_self" w:history="1">
              <w:r w:rsidRPr="008C085B">
                <w:rPr>
                  <w:szCs w:val="28"/>
                </w:rPr>
                <w:t>от 06.11.2015 №72</w:t>
              </w:r>
            </w:hyperlink>
            <w:r w:rsidRPr="008C085B">
              <w:rPr>
                <w:szCs w:val="28"/>
              </w:rPr>
              <w:t xml:space="preserve"> «Об утверждении административного регламента администрации Особой экономической зоны Магаданской области исполнения государственной функции по лицензионному контролю заготовки, хранения, переработки и реализации лома черных металлов, цветных металлов на территории Магаданской области» (в редакции приказов администрации Особой экономической зоны Магаданской области от 28.04.2017 №27, от 06.12.2017 №57, от 27.02.2018 №20)</w:t>
            </w:r>
          </w:p>
        </w:tc>
        <w:tc>
          <w:tcPr>
            <w:tcW w:w="3629" w:type="dxa"/>
            <w:gridSpan w:val="2"/>
          </w:tcPr>
          <w:p w:rsidR="00CA4A65" w:rsidRPr="00484406" w:rsidRDefault="00CA4A65" w:rsidP="00B91CC7">
            <w:pPr>
              <w:jc w:val="both"/>
              <w:rPr>
                <w:szCs w:val="28"/>
              </w:rPr>
            </w:pPr>
            <w:r w:rsidRPr="008C085B">
              <w:rPr>
                <w:szCs w:val="28"/>
              </w:rPr>
              <w:t xml:space="preserve">Положения подпункта 4 пункта 6.1 раздела I Административного регламента, противоречат пункту 2 статьи 15 Федерального закона от 26.12.2008 №294-ФЗ, так как расширяет основания, для осуществления плановых и внеплановых выездных проверок,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что также составляет коррупциогенный фактор – широта </w:t>
            </w:r>
            <w:r>
              <w:rPr>
                <w:szCs w:val="28"/>
              </w:rPr>
              <w:t>дискреционных полномочий.</w:t>
            </w:r>
          </w:p>
        </w:tc>
        <w:tc>
          <w:tcPr>
            <w:tcW w:w="1980" w:type="dxa"/>
          </w:tcPr>
          <w:p w:rsidR="00CA4A65" w:rsidRPr="00A84924" w:rsidRDefault="00B91CC7" w:rsidP="00B91CC7">
            <w:pPr>
              <w:contextualSpacing/>
              <w:jc w:val="center"/>
              <w:rPr>
                <w:szCs w:val="28"/>
              </w:rPr>
            </w:pPr>
            <w:r w:rsidRPr="00DD16D3">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r>
              <w:t>.</w:t>
            </w:r>
          </w:p>
        </w:tc>
        <w:tc>
          <w:tcPr>
            <w:tcW w:w="2520" w:type="dxa"/>
            <w:gridSpan w:val="2"/>
          </w:tcPr>
          <w:p w:rsidR="00CA4A65" w:rsidRPr="00484406" w:rsidRDefault="00CA4A65" w:rsidP="00CA4A65">
            <w:pPr>
              <w:jc w:val="center"/>
              <w:rPr>
                <w:szCs w:val="28"/>
              </w:rPr>
            </w:pPr>
            <w:r w:rsidRPr="00484406">
              <w:rPr>
                <w:szCs w:val="28"/>
              </w:rPr>
              <w:t xml:space="preserve">Экспертное заключение от </w:t>
            </w:r>
            <w:r>
              <w:rPr>
                <w:szCs w:val="28"/>
              </w:rPr>
              <w:t>03.04</w:t>
            </w:r>
            <w:r w:rsidRPr="00484406">
              <w:rPr>
                <w:szCs w:val="28"/>
              </w:rPr>
              <w:t>.2018 №</w:t>
            </w:r>
            <w:r>
              <w:rPr>
                <w:szCs w:val="28"/>
              </w:rPr>
              <w:t>149</w:t>
            </w:r>
            <w:r w:rsidRPr="00484406">
              <w:rPr>
                <w:szCs w:val="28"/>
              </w:rPr>
              <w:t>/02-38/</w:t>
            </w:r>
            <w:r>
              <w:rPr>
                <w:szCs w:val="28"/>
              </w:rPr>
              <w:t>467</w:t>
            </w:r>
          </w:p>
          <w:p w:rsidR="00CA4A65" w:rsidRPr="00484406" w:rsidRDefault="00CA4A65" w:rsidP="00CA4A65">
            <w:pPr>
              <w:jc w:val="center"/>
              <w:rPr>
                <w:szCs w:val="28"/>
              </w:rPr>
            </w:pPr>
            <w:r w:rsidRPr="00484406">
              <w:rPr>
                <w:szCs w:val="28"/>
              </w:rPr>
              <w:t>о несоответствии федеральному законодательству.</w:t>
            </w:r>
          </w:p>
          <w:p w:rsidR="00CA4A65" w:rsidRPr="00C32942" w:rsidRDefault="00CA4A65" w:rsidP="00CF2766">
            <w:pPr>
              <w:spacing w:line="240" w:lineRule="exact"/>
              <w:jc w:val="center"/>
            </w:pPr>
          </w:p>
        </w:tc>
        <w:tc>
          <w:tcPr>
            <w:tcW w:w="2438" w:type="dxa"/>
          </w:tcPr>
          <w:p w:rsidR="00B91CC7" w:rsidRPr="00A84924" w:rsidRDefault="00B91CC7" w:rsidP="00B91CC7">
            <w:pPr>
              <w:contextualSpacing/>
              <w:jc w:val="center"/>
              <w:rPr>
                <w:szCs w:val="28"/>
              </w:rPr>
            </w:pPr>
            <w:r>
              <w:rPr>
                <w:szCs w:val="28"/>
              </w:rPr>
              <w:t xml:space="preserve">В Управление поступило письмо </w:t>
            </w:r>
            <w:r w:rsidRPr="008C085B">
              <w:rPr>
                <w:szCs w:val="28"/>
              </w:rPr>
              <w:t>администраци</w:t>
            </w:r>
            <w:r>
              <w:rPr>
                <w:szCs w:val="28"/>
              </w:rPr>
              <w:t>и</w:t>
            </w:r>
            <w:r w:rsidRPr="008C085B">
              <w:rPr>
                <w:szCs w:val="28"/>
              </w:rPr>
              <w:t xml:space="preserve"> Особой экономической зоны </w:t>
            </w:r>
            <w:r w:rsidRPr="00ED2BB9">
              <w:rPr>
                <w:szCs w:val="28"/>
              </w:rPr>
              <w:t>Магаданской области</w:t>
            </w:r>
            <w:r>
              <w:rPr>
                <w:szCs w:val="28"/>
              </w:rPr>
              <w:t xml:space="preserve"> от 03.05.2018 №385/122-3 о частичном согласии с выводами экспертного заключения</w:t>
            </w:r>
          </w:p>
          <w:p w:rsidR="00CA4A65" w:rsidRPr="007B607E" w:rsidRDefault="00CA4A65" w:rsidP="00CF2766">
            <w:pPr>
              <w:pStyle w:val="1"/>
              <w:spacing w:before="0" w:line="240" w:lineRule="exact"/>
              <w:jc w:val="both"/>
              <w:rPr>
                <w:rFonts w:ascii="Times New Roman" w:hAnsi="Times New Roman" w:cs="Times New Roman"/>
                <w:b w:val="0"/>
                <w:color w:val="auto"/>
                <w:sz w:val="20"/>
                <w:szCs w:val="20"/>
              </w:rPr>
            </w:pPr>
          </w:p>
        </w:tc>
      </w:tr>
      <w:tr w:rsidR="00B91CC7" w:rsidRPr="009D1233" w:rsidTr="008E3F18">
        <w:tc>
          <w:tcPr>
            <w:tcW w:w="648" w:type="dxa"/>
          </w:tcPr>
          <w:p w:rsidR="00B91CC7" w:rsidRDefault="00B91CC7" w:rsidP="00C32942">
            <w:pPr>
              <w:widowControl/>
              <w:autoSpaceDE/>
              <w:autoSpaceDN/>
              <w:adjustRightInd/>
              <w:spacing w:line="240" w:lineRule="exact"/>
              <w:jc w:val="both"/>
            </w:pPr>
            <w:r>
              <w:t>13.</w:t>
            </w:r>
          </w:p>
        </w:tc>
        <w:tc>
          <w:tcPr>
            <w:tcW w:w="3571" w:type="dxa"/>
          </w:tcPr>
          <w:p w:rsidR="00B91CC7" w:rsidRPr="005F4EEE" w:rsidRDefault="00B91CC7" w:rsidP="00B91CC7">
            <w:pPr>
              <w:jc w:val="both"/>
              <w:rPr>
                <w:szCs w:val="28"/>
              </w:rPr>
            </w:pPr>
            <w:r>
              <w:rPr>
                <w:szCs w:val="28"/>
              </w:rPr>
              <w:t>П</w:t>
            </w:r>
            <w:r w:rsidRPr="00CE2FDC">
              <w:rPr>
                <w:szCs w:val="28"/>
              </w:rPr>
              <w:t xml:space="preserve">риказ департамента по охране и надзору за использованием объектов животного мира и среды их обитания </w:t>
            </w:r>
            <w:r w:rsidRPr="00CE2FDC">
              <w:rPr>
                <w:szCs w:val="28"/>
              </w:rPr>
              <w:lastRenderedPageBreak/>
              <w:t xml:space="preserve">Магаданской области </w:t>
            </w:r>
            <w:hyperlink r:id="rId38" w:tgtFrame="_self" w:history="1">
              <w:r w:rsidRPr="00CE2FDC">
                <w:rPr>
                  <w:szCs w:val="28"/>
                </w:rPr>
                <w:t>от 26.02.2018 №29/010</w:t>
              </w:r>
            </w:hyperlink>
            <w:r w:rsidRPr="00CE2FDC">
              <w:rPr>
                <w:szCs w:val="28"/>
              </w:rPr>
              <w:t xml:space="preserve"> «Об утверждении административного регламента исполнения департаментом по охране и надзору за использованием объектов животного мира и среды их обитания Магаданской области государственной функции по осуществлению регионального государственного экологического надзора в области охраны и использования особо охраняемых природных территорий, относящихся к категории государственных заказников регионального значения»</w:t>
            </w:r>
          </w:p>
        </w:tc>
        <w:tc>
          <w:tcPr>
            <w:tcW w:w="3629" w:type="dxa"/>
            <w:gridSpan w:val="2"/>
          </w:tcPr>
          <w:p w:rsidR="00B91CC7" w:rsidRPr="003D5150" w:rsidRDefault="00B91CC7" w:rsidP="00C331DE">
            <w:pPr>
              <w:contextualSpacing/>
              <w:jc w:val="both"/>
              <w:rPr>
                <w:szCs w:val="28"/>
              </w:rPr>
            </w:pPr>
            <w:r w:rsidRPr="003D5150">
              <w:rPr>
                <w:szCs w:val="28"/>
              </w:rPr>
              <w:lastRenderedPageBreak/>
              <w:t xml:space="preserve">1. Абзац 19 пункта 7 подраздела «Права и обязанности должностных лиц при осуществлении </w:t>
            </w:r>
            <w:r w:rsidRPr="003D5150">
              <w:rPr>
                <w:szCs w:val="28"/>
              </w:rPr>
              <w:lastRenderedPageBreak/>
              <w:t xml:space="preserve">государственного надзора» раздела I «Общие положения» административного регламента, утверждённого приказом, в части необоснованного установления срока принятия мер, влекущего нарушение принципа незамедлительности, противоречит части 2 статьи 17 Федерального закона от 26.12.2008 №294-ФЗ, </w:t>
            </w:r>
            <w:r w:rsidRPr="008C085B">
              <w:rPr>
                <w:szCs w:val="28"/>
              </w:rPr>
              <w:t>что также составляет коррупциогенный фактор</w:t>
            </w:r>
            <w:r w:rsidRPr="003D5150">
              <w:rPr>
                <w:szCs w:val="28"/>
              </w:rPr>
              <w:t xml:space="preserve"> – нормативные коллизии.</w:t>
            </w:r>
          </w:p>
          <w:p w:rsidR="00B91CC7" w:rsidRPr="003D5150" w:rsidRDefault="00B91CC7" w:rsidP="00C331DE">
            <w:pPr>
              <w:contextualSpacing/>
              <w:jc w:val="both"/>
              <w:rPr>
                <w:szCs w:val="28"/>
              </w:rPr>
            </w:pPr>
          </w:p>
          <w:p w:rsidR="00B91CC7" w:rsidRPr="003D5150" w:rsidRDefault="00B91CC7" w:rsidP="00C331DE">
            <w:pPr>
              <w:contextualSpacing/>
              <w:jc w:val="both"/>
              <w:rPr>
                <w:szCs w:val="28"/>
              </w:rPr>
            </w:pPr>
            <w:r>
              <w:rPr>
                <w:szCs w:val="28"/>
              </w:rPr>
              <w:t>2</w:t>
            </w:r>
            <w:r w:rsidRPr="003D5150">
              <w:rPr>
                <w:szCs w:val="28"/>
              </w:rPr>
              <w:t xml:space="preserve">. Пункт 62 подраздела «Организация и проведение внеплановой проверки» раздела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административного регламента, утверждённого приказом, не регламентируя порядок уведомления о проведении внеплановой выездной проверки посредством электронного документа, противоречит части 16 статьи 10 Федерального закона от 26.12.2008 №294-ФЗ, </w:t>
            </w:r>
            <w:r w:rsidRPr="008C085B">
              <w:rPr>
                <w:szCs w:val="28"/>
              </w:rPr>
              <w:t>что также составляет коррупциогенный фактор</w:t>
            </w:r>
            <w:r w:rsidRPr="003D5150">
              <w:rPr>
                <w:szCs w:val="28"/>
              </w:rPr>
              <w:t xml:space="preserve"> – отсутствие или неполнота административных процедур.</w:t>
            </w:r>
          </w:p>
          <w:p w:rsidR="00B91CC7" w:rsidRPr="00484406" w:rsidRDefault="00B91CC7" w:rsidP="00C331DE">
            <w:pPr>
              <w:jc w:val="center"/>
              <w:rPr>
                <w:szCs w:val="28"/>
              </w:rPr>
            </w:pPr>
          </w:p>
        </w:tc>
        <w:tc>
          <w:tcPr>
            <w:tcW w:w="1980" w:type="dxa"/>
          </w:tcPr>
          <w:p w:rsidR="00B91CC7" w:rsidRDefault="00B91CC7" w:rsidP="00B91CC7">
            <w:pPr>
              <w:contextualSpacing/>
              <w:jc w:val="center"/>
            </w:pPr>
            <w:r>
              <w:lastRenderedPageBreak/>
              <w:t>1).</w:t>
            </w:r>
            <w:r w:rsidRPr="001B4EF8">
              <w:t xml:space="preserve">отсутствие или неполнота административных </w:t>
            </w:r>
            <w:r w:rsidRPr="001B4EF8">
              <w:lastRenderedPageBreak/>
              <w:t>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p w:rsidR="00B91CC7" w:rsidRDefault="00B91CC7" w:rsidP="00B91CC7">
            <w:pPr>
              <w:contextualSpacing/>
              <w:jc w:val="center"/>
            </w:pPr>
          </w:p>
          <w:p w:rsidR="00B91CC7" w:rsidRDefault="00B91CC7" w:rsidP="00B91CC7">
            <w:pPr>
              <w:contextualSpacing/>
              <w:jc w:val="center"/>
            </w:pPr>
            <w:r>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B91CC7" w:rsidRPr="00A84924" w:rsidRDefault="00B91CC7" w:rsidP="00B91CC7">
            <w:pPr>
              <w:contextualSpacing/>
              <w:jc w:val="center"/>
              <w:rPr>
                <w:szCs w:val="28"/>
              </w:rPr>
            </w:pPr>
          </w:p>
        </w:tc>
        <w:tc>
          <w:tcPr>
            <w:tcW w:w="2520" w:type="dxa"/>
            <w:gridSpan w:val="2"/>
          </w:tcPr>
          <w:p w:rsidR="00B91CC7" w:rsidRPr="00484406" w:rsidRDefault="00B91CC7" w:rsidP="00B91CC7">
            <w:pPr>
              <w:jc w:val="center"/>
              <w:rPr>
                <w:szCs w:val="28"/>
              </w:rPr>
            </w:pPr>
            <w:r w:rsidRPr="00484406">
              <w:rPr>
                <w:szCs w:val="28"/>
              </w:rPr>
              <w:lastRenderedPageBreak/>
              <w:t xml:space="preserve">Экспертное заключение от </w:t>
            </w:r>
            <w:r>
              <w:rPr>
                <w:szCs w:val="28"/>
              </w:rPr>
              <w:t>11.04</w:t>
            </w:r>
            <w:r w:rsidRPr="00484406">
              <w:rPr>
                <w:szCs w:val="28"/>
              </w:rPr>
              <w:t>.2018 №</w:t>
            </w:r>
            <w:r>
              <w:rPr>
                <w:szCs w:val="28"/>
              </w:rPr>
              <w:t>127</w:t>
            </w:r>
            <w:r w:rsidRPr="00484406">
              <w:rPr>
                <w:szCs w:val="28"/>
              </w:rPr>
              <w:t>/02-38/</w:t>
            </w:r>
            <w:r>
              <w:rPr>
                <w:szCs w:val="28"/>
              </w:rPr>
              <w:t>510</w:t>
            </w:r>
          </w:p>
          <w:p w:rsidR="00B91CC7" w:rsidRPr="00484406" w:rsidRDefault="00B91CC7" w:rsidP="00B91CC7">
            <w:pPr>
              <w:jc w:val="center"/>
              <w:rPr>
                <w:szCs w:val="28"/>
              </w:rPr>
            </w:pPr>
            <w:r w:rsidRPr="00484406">
              <w:rPr>
                <w:szCs w:val="28"/>
              </w:rPr>
              <w:lastRenderedPageBreak/>
              <w:t>о несоответствии федеральному законодательству.</w:t>
            </w:r>
          </w:p>
          <w:p w:rsidR="00B91CC7" w:rsidRPr="00C32942" w:rsidRDefault="00B91CC7" w:rsidP="001809BD">
            <w:pPr>
              <w:spacing w:line="240" w:lineRule="exact"/>
              <w:jc w:val="center"/>
            </w:pPr>
          </w:p>
        </w:tc>
        <w:tc>
          <w:tcPr>
            <w:tcW w:w="2438" w:type="dxa"/>
          </w:tcPr>
          <w:p w:rsidR="00B91CC7" w:rsidRPr="00A84924" w:rsidRDefault="00B91CC7" w:rsidP="00B91CC7">
            <w:pPr>
              <w:contextualSpacing/>
              <w:jc w:val="center"/>
              <w:rPr>
                <w:szCs w:val="28"/>
              </w:rPr>
            </w:pPr>
            <w:r w:rsidRPr="00A84924">
              <w:rPr>
                <w:szCs w:val="28"/>
              </w:rPr>
              <w:lastRenderedPageBreak/>
              <w:t xml:space="preserve">Экспертное заключение направлено в </w:t>
            </w:r>
            <w:r w:rsidRPr="00CE2FDC">
              <w:rPr>
                <w:szCs w:val="28"/>
              </w:rPr>
              <w:t xml:space="preserve">департамент по охране и </w:t>
            </w:r>
            <w:r w:rsidRPr="00CE2FDC">
              <w:rPr>
                <w:szCs w:val="28"/>
              </w:rPr>
              <w:lastRenderedPageBreak/>
              <w:t>надзору за использованием объектов животного мира и среды их обитания</w:t>
            </w:r>
            <w:r w:rsidR="000D0CBF">
              <w:rPr>
                <w:szCs w:val="28"/>
              </w:rPr>
              <w:t xml:space="preserve"> </w:t>
            </w:r>
            <w:r w:rsidRPr="00ED2BB9">
              <w:rPr>
                <w:szCs w:val="28"/>
              </w:rPr>
              <w:t>Магаданской области</w:t>
            </w:r>
            <w:r>
              <w:rPr>
                <w:szCs w:val="28"/>
              </w:rPr>
              <w:t>,</w:t>
            </w:r>
            <w:r w:rsidRPr="00A84924">
              <w:rPr>
                <w:szCs w:val="28"/>
              </w:rPr>
              <w:t xml:space="preserve"> а также копия направлена в министерство государственно правового развития Магаданской области</w:t>
            </w:r>
          </w:p>
          <w:p w:rsidR="00B91CC7" w:rsidRPr="00C32942" w:rsidRDefault="00B91CC7" w:rsidP="007728D3">
            <w:pPr>
              <w:pStyle w:val="1"/>
              <w:spacing w:before="0" w:line="240" w:lineRule="exact"/>
              <w:jc w:val="both"/>
              <w:rPr>
                <w:rFonts w:ascii="Times New Roman" w:hAnsi="Times New Roman" w:cs="Times New Roman"/>
                <w:b w:val="0"/>
                <w:color w:val="auto"/>
                <w:sz w:val="20"/>
                <w:szCs w:val="20"/>
              </w:rPr>
            </w:pPr>
          </w:p>
        </w:tc>
      </w:tr>
      <w:tr w:rsidR="001D1885" w:rsidRPr="009D1233" w:rsidTr="008E3F18">
        <w:tc>
          <w:tcPr>
            <w:tcW w:w="648" w:type="dxa"/>
          </w:tcPr>
          <w:p w:rsidR="001D1885" w:rsidRDefault="001D1885" w:rsidP="00C32942">
            <w:pPr>
              <w:widowControl/>
              <w:autoSpaceDE/>
              <w:autoSpaceDN/>
              <w:adjustRightInd/>
              <w:spacing w:line="240" w:lineRule="exact"/>
              <w:jc w:val="both"/>
            </w:pPr>
            <w:r>
              <w:lastRenderedPageBreak/>
              <w:t>14.</w:t>
            </w:r>
          </w:p>
        </w:tc>
        <w:tc>
          <w:tcPr>
            <w:tcW w:w="3571" w:type="dxa"/>
          </w:tcPr>
          <w:p w:rsidR="001D1885" w:rsidRDefault="001D1885" w:rsidP="001D1885">
            <w:pPr>
              <w:jc w:val="both"/>
              <w:rPr>
                <w:szCs w:val="28"/>
              </w:rPr>
            </w:pPr>
            <w:r w:rsidRPr="00074C28">
              <w:rPr>
                <w:szCs w:val="28"/>
              </w:rPr>
              <w:t xml:space="preserve">Приказ министерства здравоохранения и демографической политики Магаданской области от 11.12.2015 №919 «Об утверждении Административного регламента предоставления министерством </w:t>
            </w:r>
            <w:r w:rsidRPr="00074C28">
              <w:rPr>
                <w:szCs w:val="28"/>
              </w:rPr>
              <w:lastRenderedPageBreak/>
              <w:t>здравоохранения и демографической политики Магаданской области государственной услуги по аттестации медицинских работников и фармацевтических работников для получения квалификационной категории» (в редакции приказа министерства здравоохранения и демографической политики Магаданской области от 03.04.2018 №160)</w:t>
            </w:r>
          </w:p>
        </w:tc>
        <w:tc>
          <w:tcPr>
            <w:tcW w:w="3629" w:type="dxa"/>
            <w:gridSpan w:val="2"/>
          </w:tcPr>
          <w:p w:rsidR="001D1885" w:rsidRPr="00484406" w:rsidRDefault="001D1885" w:rsidP="001D1885">
            <w:pPr>
              <w:jc w:val="both"/>
              <w:rPr>
                <w:szCs w:val="28"/>
              </w:rPr>
            </w:pPr>
            <w:r>
              <w:rPr>
                <w:szCs w:val="28"/>
              </w:rPr>
              <w:lastRenderedPageBreak/>
              <w:t>1</w:t>
            </w:r>
            <w:r w:rsidRPr="00074C28">
              <w:rPr>
                <w:szCs w:val="28"/>
              </w:rPr>
              <w:t xml:space="preserve">. Пункт 42.2. подраздела 42 раздела V  административного регламента, утверждённого приказом, устанавливая неверный срок направления ответа по жалобе заявителя, противоречит части 8 статьи 11.2. Федерального закона от </w:t>
            </w:r>
            <w:r w:rsidRPr="00074C28">
              <w:rPr>
                <w:szCs w:val="28"/>
              </w:rPr>
              <w:lastRenderedPageBreak/>
              <w:t>27.07.2010 №210-ФЗ, а также, в соответствии с п</w:t>
            </w:r>
            <w:r>
              <w:rPr>
                <w:szCs w:val="28"/>
              </w:rPr>
              <w:t xml:space="preserve">одпунктом «и» пункта 3 Методики, </w:t>
            </w:r>
            <w:r w:rsidRPr="00074C28">
              <w:rPr>
                <w:szCs w:val="28"/>
              </w:rPr>
              <w:t>утверждённой постановлением Правительства Российской Федерации от 26.02.2010 №96, содержит коррупциогенный фактор – нормативные коллизии.</w:t>
            </w:r>
          </w:p>
        </w:tc>
        <w:tc>
          <w:tcPr>
            <w:tcW w:w="1980" w:type="dxa"/>
          </w:tcPr>
          <w:p w:rsidR="001D1885" w:rsidRPr="00A84924" w:rsidRDefault="001D1885" w:rsidP="001D1885">
            <w:pPr>
              <w:jc w:val="center"/>
              <w:rPr>
                <w:szCs w:val="28"/>
              </w:rPr>
            </w:pPr>
            <w:r>
              <w:lastRenderedPageBreak/>
              <w:t xml:space="preserve">1).нормативные коллизии - противоречия, в том числе внутренние, между нормами, создающие для </w:t>
            </w:r>
            <w:r>
              <w:lastRenderedPageBreak/>
              <w:t>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tc>
        <w:tc>
          <w:tcPr>
            <w:tcW w:w="2520" w:type="dxa"/>
            <w:gridSpan w:val="2"/>
          </w:tcPr>
          <w:p w:rsidR="001D1885" w:rsidRPr="00484406" w:rsidRDefault="001D1885" w:rsidP="001D1885">
            <w:pPr>
              <w:jc w:val="center"/>
              <w:rPr>
                <w:szCs w:val="28"/>
              </w:rPr>
            </w:pPr>
            <w:r w:rsidRPr="00484406">
              <w:rPr>
                <w:szCs w:val="28"/>
              </w:rPr>
              <w:lastRenderedPageBreak/>
              <w:t xml:space="preserve">Экспертное заключение от </w:t>
            </w:r>
            <w:r>
              <w:rPr>
                <w:szCs w:val="28"/>
              </w:rPr>
              <w:t>03.05</w:t>
            </w:r>
            <w:r w:rsidRPr="00484406">
              <w:rPr>
                <w:szCs w:val="28"/>
              </w:rPr>
              <w:t>.2018 №</w:t>
            </w:r>
            <w:r>
              <w:rPr>
                <w:szCs w:val="28"/>
              </w:rPr>
              <w:t>311</w:t>
            </w:r>
            <w:r w:rsidRPr="00484406">
              <w:rPr>
                <w:szCs w:val="28"/>
              </w:rPr>
              <w:t>/02-38/</w:t>
            </w:r>
            <w:r>
              <w:rPr>
                <w:szCs w:val="28"/>
              </w:rPr>
              <w:t>645</w:t>
            </w:r>
          </w:p>
          <w:p w:rsidR="001D1885" w:rsidRPr="00484406" w:rsidRDefault="001D1885" w:rsidP="001D1885">
            <w:pPr>
              <w:jc w:val="center"/>
              <w:rPr>
                <w:szCs w:val="28"/>
              </w:rPr>
            </w:pPr>
            <w:r w:rsidRPr="00484406">
              <w:rPr>
                <w:szCs w:val="28"/>
              </w:rPr>
              <w:t>о несоответствии федеральному законодательству.</w:t>
            </w:r>
          </w:p>
          <w:p w:rsidR="001D1885" w:rsidRPr="00C32942" w:rsidRDefault="001D1885" w:rsidP="006227B8">
            <w:pPr>
              <w:spacing w:line="240" w:lineRule="exact"/>
              <w:jc w:val="center"/>
            </w:pPr>
          </w:p>
        </w:tc>
        <w:tc>
          <w:tcPr>
            <w:tcW w:w="2438" w:type="dxa"/>
          </w:tcPr>
          <w:p w:rsidR="001D1885" w:rsidRPr="00A84924" w:rsidRDefault="001D1885" w:rsidP="001D1885">
            <w:pPr>
              <w:jc w:val="center"/>
              <w:rPr>
                <w:szCs w:val="28"/>
              </w:rPr>
            </w:pPr>
            <w:r w:rsidRPr="00A84924">
              <w:rPr>
                <w:szCs w:val="28"/>
              </w:rPr>
              <w:lastRenderedPageBreak/>
              <w:t xml:space="preserve">Экспертное заключение направлено в </w:t>
            </w:r>
            <w:r w:rsidRPr="00074C28">
              <w:rPr>
                <w:szCs w:val="28"/>
              </w:rPr>
              <w:t xml:space="preserve">министерство здравоохранения и демографической политики </w:t>
            </w:r>
            <w:r w:rsidRPr="00ED2BB9">
              <w:rPr>
                <w:szCs w:val="28"/>
              </w:rPr>
              <w:t xml:space="preserve">Магаданской </w:t>
            </w:r>
            <w:r w:rsidRPr="00ED2BB9">
              <w:rPr>
                <w:szCs w:val="28"/>
              </w:rPr>
              <w:lastRenderedPageBreak/>
              <w:t>области</w:t>
            </w:r>
            <w:r>
              <w:rPr>
                <w:szCs w:val="28"/>
              </w:rPr>
              <w:t>,</w:t>
            </w:r>
            <w:r w:rsidRPr="00A84924">
              <w:rPr>
                <w:szCs w:val="28"/>
              </w:rPr>
              <w:t xml:space="preserve"> а также копия направлена в министерство государственно правового развития Магаданской области</w:t>
            </w:r>
          </w:p>
          <w:p w:rsidR="001D1885" w:rsidRPr="006227B8" w:rsidRDefault="001D1885" w:rsidP="00C32942">
            <w:pPr>
              <w:pStyle w:val="1"/>
              <w:spacing w:before="0" w:line="240" w:lineRule="exact"/>
              <w:jc w:val="both"/>
              <w:rPr>
                <w:rFonts w:ascii="Times New Roman" w:hAnsi="Times New Roman" w:cs="Times New Roman"/>
                <w:b w:val="0"/>
                <w:color w:val="auto"/>
                <w:sz w:val="20"/>
                <w:szCs w:val="20"/>
              </w:rPr>
            </w:pPr>
          </w:p>
        </w:tc>
      </w:tr>
      <w:tr w:rsidR="000301C6" w:rsidRPr="009D1233" w:rsidTr="008E3F18">
        <w:tc>
          <w:tcPr>
            <w:tcW w:w="648" w:type="dxa"/>
          </w:tcPr>
          <w:p w:rsidR="000301C6" w:rsidRDefault="000301C6" w:rsidP="00C32942">
            <w:pPr>
              <w:widowControl/>
              <w:autoSpaceDE/>
              <w:autoSpaceDN/>
              <w:adjustRightInd/>
              <w:spacing w:line="240" w:lineRule="exact"/>
              <w:jc w:val="both"/>
            </w:pPr>
            <w:r>
              <w:lastRenderedPageBreak/>
              <w:t>15.</w:t>
            </w:r>
          </w:p>
        </w:tc>
        <w:tc>
          <w:tcPr>
            <w:tcW w:w="3571" w:type="dxa"/>
          </w:tcPr>
          <w:p w:rsidR="000301C6" w:rsidRPr="00074C28" w:rsidRDefault="000301C6" w:rsidP="00C331DE">
            <w:pPr>
              <w:jc w:val="center"/>
              <w:rPr>
                <w:szCs w:val="28"/>
              </w:rPr>
            </w:pPr>
            <w:r>
              <w:rPr>
                <w:szCs w:val="28"/>
              </w:rPr>
              <w:t>П</w:t>
            </w:r>
            <w:r w:rsidRPr="00A4312E">
              <w:rPr>
                <w:szCs w:val="28"/>
              </w:rPr>
              <w:t>риказ министерства здравоохранения и демографической политики Магаданской области от 03.04.2018 №159 «Об утверждении Положения об Общественном совете при министерстве здравоохранения и демографической политики Магаданской области по проведению независимой оценки качества условий оказания услуг медицинскими организациями»</w:t>
            </w:r>
          </w:p>
        </w:tc>
        <w:tc>
          <w:tcPr>
            <w:tcW w:w="3629" w:type="dxa"/>
            <w:gridSpan w:val="2"/>
          </w:tcPr>
          <w:p w:rsidR="000301C6" w:rsidRPr="005E3B32" w:rsidRDefault="000301C6" w:rsidP="00696C12">
            <w:pPr>
              <w:jc w:val="both"/>
              <w:rPr>
                <w:szCs w:val="28"/>
              </w:rPr>
            </w:pPr>
            <w:r w:rsidRPr="005E3B32">
              <w:rPr>
                <w:szCs w:val="28"/>
              </w:rPr>
              <w:t>1. Подпункт 2.2.1 пункта 2.2 Положения об Общественном совете при министерстве здравоохранения и демографической политики Магаданской области по проведению независимой оценки качества условий оказания услуг медицинскими организациями, предусматривает функцию для указанного Общественного совета, по согласованию перечня видов медицинских организаций, в отношении которых не проводится независимая оценка качества, однако, указанная функция пунктом 1 части 4 статьи 79.1 Федерального закона от 21.11.2011 №323-ФЗ, предусмотрена для осуществления Общественными советами, создаваемыми Общественной палатой Российской Федерации, что также составляет коррупциогенный фактор принятие нормативного правового акта за пределами компетенции.</w:t>
            </w:r>
          </w:p>
          <w:p w:rsidR="000301C6" w:rsidRPr="00484406" w:rsidRDefault="000301C6" w:rsidP="00696C12">
            <w:pPr>
              <w:jc w:val="both"/>
              <w:rPr>
                <w:szCs w:val="28"/>
              </w:rPr>
            </w:pPr>
            <w:r w:rsidRPr="005E3B32">
              <w:rPr>
                <w:szCs w:val="28"/>
              </w:rPr>
              <w:t xml:space="preserve">2. Подпункт 2.2.2 пункта 2.2 Положения об Общественном совете при министерстве здравоохранения и демографической политики Магаданской области, предусматривает </w:t>
            </w:r>
            <w:r w:rsidRPr="005E3B32">
              <w:rPr>
                <w:szCs w:val="28"/>
              </w:rPr>
              <w:lastRenderedPageBreak/>
              <w:t>функцию для указанного Общественного совета по согласованию показателей, характеризующих общественные критерии оценки качества условий оказания услуг медицинскими организациями, которая частью 4 статьи 79.1 Федерального закона от 21.11.2011 №323-ФЗ, предусмотрена для осуществления Общественными советами, создаваемыми Общественной палатой Российской Федерации, что также составляет коррупциогенный фактор принятие нормативного правового акта за пределами компетенции.</w:t>
            </w:r>
          </w:p>
        </w:tc>
        <w:tc>
          <w:tcPr>
            <w:tcW w:w="1980" w:type="dxa"/>
          </w:tcPr>
          <w:p w:rsidR="000301C6" w:rsidRPr="00A84924" w:rsidRDefault="000301C6" w:rsidP="00C331DE">
            <w:pPr>
              <w:jc w:val="center"/>
              <w:rPr>
                <w:szCs w:val="28"/>
              </w:rPr>
            </w:pPr>
            <w:r>
              <w:lastRenderedPageBreak/>
              <w:t>1</w:t>
            </w:r>
            <w:r w:rsidRPr="00DD16D3">
              <w:t>)</w:t>
            </w:r>
            <w:r>
              <w:t>.</w:t>
            </w:r>
            <w:r w:rsidRPr="00DD16D3">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tc>
        <w:tc>
          <w:tcPr>
            <w:tcW w:w="2520" w:type="dxa"/>
            <w:gridSpan w:val="2"/>
          </w:tcPr>
          <w:p w:rsidR="000301C6" w:rsidRPr="001D2F72" w:rsidRDefault="000301C6" w:rsidP="000301C6">
            <w:pPr>
              <w:jc w:val="center"/>
              <w:rPr>
                <w:szCs w:val="28"/>
              </w:rPr>
            </w:pPr>
            <w:r w:rsidRPr="001D2F72">
              <w:rPr>
                <w:szCs w:val="28"/>
              </w:rPr>
              <w:t xml:space="preserve">Экспертное заключение от </w:t>
            </w:r>
            <w:r>
              <w:rPr>
                <w:szCs w:val="28"/>
              </w:rPr>
              <w:t>11</w:t>
            </w:r>
            <w:r w:rsidRPr="001D2F72">
              <w:rPr>
                <w:szCs w:val="28"/>
              </w:rPr>
              <w:t>.05.2018 №31</w:t>
            </w:r>
            <w:r>
              <w:rPr>
                <w:szCs w:val="28"/>
              </w:rPr>
              <w:t>0/02-38/675</w:t>
            </w:r>
          </w:p>
          <w:p w:rsidR="000301C6" w:rsidRDefault="000301C6" w:rsidP="000301C6">
            <w:pPr>
              <w:jc w:val="center"/>
              <w:rPr>
                <w:szCs w:val="28"/>
              </w:rPr>
            </w:pPr>
            <w:r w:rsidRPr="001D2F72">
              <w:rPr>
                <w:szCs w:val="28"/>
              </w:rPr>
              <w:t>о несоответствии федеральному законодательству.</w:t>
            </w:r>
          </w:p>
          <w:p w:rsidR="000301C6" w:rsidRPr="001809BD" w:rsidRDefault="000301C6" w:rsidP="001809BD">
            <w:pPr>
              <w:ind w:firstLine="34"/>
              <w:jc w:val="center"/>
            </w:pPr>
          </w:p>
        </w:tc>
        <w:tc>
          <w:tcPr>
            <w:tcW w:w="2438" w:type="dxa"/>
          </w:tcPr>
          <w:p w:rsidR="000301C6" w:rsidRPr="006227B8" w:rsidRDefault="000301C6" w:rsidP="000301C6">
            <w:pPr>
              <w:jc w:val="center"/>
              <w:rPr>
                <w:b/>
              </w:rPr>
            </w:pPr>
            <w:r w:rsidRPr="004C6852">
              <w:rPr>
                <w:szCs w:val="28"/>
              </w:rPr>
              <w:t>Экспертное заключение направлено в министерство здравоохранения и демографической политики Магаданской области, а также копия направлен</w:t>
            </w:r>
            <w:r>
              <w:rPr>
                <w:szCs w:val="28"/>
              </w:rPr>
              <w:t>а в министерство государственно-</w:t>
            </w:r>
            <w:r w:rsidRPr="004C6852">
              <w:rPr>
                <w:szCs w:val="28"/>
              </w:rPr>
              <w:t>правового развития Магаданской области</w:t>
            </w:r>
            <w:r>
              <w:rPr>
                <w:szCs w:val="28"/>
              </w:rPr>
              <w:t>.</w:t>
            </w:r>
          </w:p>
        </w:tc>
      </w:tr>
      <w:tr w:rsidR="000301C6" w:rsidRPr="009D1233" w:rsidTr="00455499">
        <w:tc>
          <w:tcPr>
            <w:tcW w:w="14786" w:type="dxa"/>
            <w:gridSpan w:val="8"/>
          </w:tcPr>
          <w:p w:rsidR="000301C6" w:rsidRPr="00976310" w:rsidRDefault="000301C6" w:rsidP="006D0EDC">
            <w:pPr>
              <w:widowControl/>
              <w:spacing w:line="240" w:lineRule="exact"/>
              <w:jc w:val="center"/>
              <w:outlineLvl w:val="0"/>
              <w:rPr>
                <w:rFonts w:eastAsiaTheme="minorHAnsi"/>
                <w:b/>
                <w:bCs/>
                <w:sz w:val="22"/>
                <w:szCs w:val="22"/>
                <w:lang w:eastAsia="en-US"/>
              </w:rPr>
            </w:pPr>
            <w:r w:rsidRPr="000D0CBF">
              <w:rPr>
                <w:rFonts w:eastAsiaTheme="minorHAnsi"/>
                <w:b/>
                <w:bCs/>
                <w:sz w:val="22"/>
                <w:szCs w:val="22"/>
                <w:lang w:eastAsia="en-US"/>
              </w:rPr>
              <w:lastRenderedPageBreak/>
              <w:t>4 Коррупциогенные факторы, содержащие неопределенные, трудновыполнимые и (или) обременительные требования к гражданам и организациям</w:t>
            </w:r>
          </w:p>
        </w:tc>
      </w:tr>
      <w:tr w:rsidR="000301C6" w:rsidRPr="009D1233" w:rsidTr="0092398C">
        <w:tc>
          <w:tcPr>
            <w:tcW w:w="648" w:type="dxa"/>
          </w:tcPr>
          <w:p w:rsidR="000301C6" w:rsidRPr="000D0CBF" w:rsidRDefault="000301C6" w:rsidP="002F1CF3">
            <w:pPr>
              <w:widowControl/>
              <w:autoSpaceDE/>
              <w:autoSpaceDN/>
              <w:adjustRightInd/>
              <w:ind w:left="113"/>
              <w:jc w:val="both"/>
              <w:rPr>
                <w:sz w:val="22"/>
                <w:szCs w:val="22"/>
              </w:rPr>
            </w:pPr>
            <w:r w:rsidRPr="000D0CBF">
              <w:rPr>
                <w:sz w:val="22"/>
                <w:szCs w:val="22"/>
              </w:rPr>
              <w:t>1.</w:t>
            </w:r>
          </w:p>
        </w:tc>
        <w:tc>
          <w:tcPr>
            <w:tcW w:w="3571" w:type="dxa"/>
          </w:tcPr>
          <w:p w:rsidR="000301C6" w:rsidRPr="000D0CBF" w:rsidRDefault="000301C6" w:rsidP="00C331DE">
            <w:pPr>
              <w:jc w:val="both"/>
              <w:rPr>
                <w:szCs w:val="28"/>
              </w:rPr>
            </w:pPr>
            <w:r w:rsidRPr="000D0CBF">
              <w:rPr>
                <w:szCs w:val="28"/>
              </w:rPr>
              <w:t>Приказ министерства здравоохранения и демографической политики Магаданской области от 14.11.2017 № 571 «Об утверждении Положения об оплате обучения студентов и ординаторов, обучающихся от Магаданской области и обучающихся самостоятельно, в высших учебных медицинских заведениях Российской Федерации, и студентов, обучающихся в ГБПОУ «Медицинский колледж министерства здравоохранения и демографической политики Магаданской области» (в редакции приказа министерства здравоохранения и демографической политики Магаданской области от 15.01.2018 №13)</w:t>
            </w:r>
          </w:p>
        </w:tc>
        <w:tc>
          <w:tcPr>
            <w:tcW w:w="3629" w:type="dxa"/>
            <w:gridSpan w:val="2"/>
          </w:tcPr>
          <w:p w:rsidR="000D0CBF" w:rsidRPr="000D0CBF" w:rsidRDefault="000D0CBF" w:rsidP="000D0CBF">
            <w:pPr>
              <w:pStyle w:val="af"/>
              <w:spacing w:after="0"/>
              <w:jc w:val="both"/>
              <w:rPr>
                <w:color w:val="000000" w:themeColor="text1"/>
              </w:rPr>
            </w:pPr>
            <w:r w:rsidRPr="000D0CBF">
              <w:rPr>
                <w:color w:val="000000" w:themeColor="text1"/>
              </w:rPr>
              <w:t xml:space="preserve">В тексте рассматриваемого Положения не конкретизированы </w:t>
            </w:r>
            <w:r w:rsidRPr="000D0CBF">
              <w:rPr>
                <w:i/>
                <w:color w:val="000000" w:themeColor="text1"/>
              </w:rPr>
              <w:t>виды договоров</w:t>
            </w:r>
            <w:r w:rsidRPr="000D0CBF">
              <w:rPr>
                <w:color w:val="000000" w:themeColor="text1"/>
              </w:rPr>
              <w:t xml:space="preserve">, заключение которых необходимо для возмещения расходов по обучению, </w:t>
            </w:r>
            <w:r w:rsidRPr="000D0CBF">
              <w:rPr>
                <w:i/>
                <w:color w:val="000000" w:themeColor="text1"/>
              </w:rPr>
              <w:t>содержание заявления</w:t>
            </w:r>
            <w:r w:rsidRPr="000D0CBF">
              <w:rPr>
                <w:color w:val="000000" w:themeColor="text1"/>
              </w:rPr>
              <w:t xml:space="preserve">, представляемого студентами, ординаторами, а также </w:t>
            </w:r>
            <w:r w:rsidRPr="000D0CBF">
              <w:rPr>
                <w:i/>
                <w:color w:val="000000" w:themeColor="text1"/>
              </w:rPr>
              <w:t>круг лиц</w:t>
            </w:r>
            <w:r w:rsidRPr="000D0CBF">
              <w:rPr>
                <w:color w:val="000000" w:themeColor="text1"/>
              </w:rPr>
              <w:t xml:space="preserve">, имеющих право на возмещение указанных расходов, </w:t>
            </w:r>
            <w:r w:rsidRPr="000D0CBF">
              <w:rPr>
                <w:i/>
                <w:color w:val="000000" w:themeColor="text1"/>
              </w:rPr>
              <w:t>условия, при которых они имеют такое право</w:t>
            </w:r>
            <w:r w:rsidRPr="000D0CBF">
              <w:rPr>
                <w:color w:val="000000" w:themeColor="text1"/>
              </w:rPr>
              <w:t xml:space="preserve">, что влечёт проявление </w:t>
            </w:r>
            <w:r w:rsidRPr="000D0CBF">
              <w:rPr>
                <w:b/>
                <w:i/>
                <w:color w:val="000000" w:themeColor="text1"/>
              </w:rPr>
              <w:t>коррупциогенных факторов</w:t>
            </w:r>
            <w:r w:rsidRPr="000D0CBF">
              <w:rPr>
                <w:color w:val="000000" w:themeColor="text1"/>
              </w:rPr>
              <w:t>, предусмотренных подпунктами «б», «в» пункта 4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p>
          <w:p w:rsidR="000D0CBF" w:rsidRPr="000D0CBF" w:rsidRDefault="000D0CBF" w:rsidP="000D0CBF">
            <w:pPr>
              <w:pStyle w:val="af"/>
              <w:spacing w:after="0"/>
              <w:jc w:val="both"/>
              <w:rPr>
                <w:i/>
                <w:color w:val="000000" w:themeColor="text1"/>
              </w:rPr>
            </w:pPr>
            <w:r w:rsidRPr="000D0CBF">
              <w:rPr>
                <w:i/>
                <w:color w:val="000000" w:themeColor="text1"/>
              </w:rPr>
              <w:t xml:space="preserve">- </w:t>
            </w:r>
            <w:r w:rsidRPr="000D0CBF">
              <w:rPr>
                <w:b/>
                <w:i/>
                <w:color w:val="000000" w:themeColor="text1"/>
              </w:rPr>
              <w:t xml:space="preserve">злоупотребление правом заявителя государственными органами, органами местного самоуправления </w:t>
            </w:r>
            <w:r w:rsidRPr="000D0CBF">
              <w:rPr>
                <w:b/>
                <w:i/>
                <w:color w:val="000000" w:themeColor="text1"/>
              </w:rPr>
              <w:lastRenderedPageBreak/>
              <w:t>или организациями (их должностными лицами)</w:t>
            </w:r>
            <w:r w:rsidRPr="000D0CBF">
              <w:rPr>
                <w:i/>
                <w:color w:val="000000" w:themeColor="text1"/>
              </w:rPr>
              <w:noBreakHyphen/>
              <w:t xml:space="preserve"> отсутствие четкой регламентации прав граждан и организаций;</w:t>
            </w:r>
          </w:p>
          <w:p w:rsidR="000D0CBF" w:rsidRPr="000D0CBF" w:rsidRDefault="000D0CBF" w:rsidP="000D0CBF">
            <w:pPr>
              <w:pStyle w:val="af"/>
              <w:spacing w:after="0"/>
              <w:jc w:val="both"/>
              <w:rPr>
                <w:i/>
                <w:color w:val="000000" w:themeColor="text1"/>
              </w:rPr>
            </w:pPr>
            <w:r w:rsidRPr="000D0CBF">
              <w:rPr>
                <w:i/>
                <w:color w:val="000000" w:themeColor="text1"/>
              </w:rPr>
              <w:t xml:space="preserve">- </w:t>
            </w:r>
            <w:r w:rsidRPr="000D0CBF">
              <w:rPr>
                <w:b/>
                <w:i/>
                <w:color w:val="000000" w:themeColor="text1"/>
              </w:rPr>
              <w:t>юридико-лингвистическая неопределенность</w:t>
            </w:r>
            <w:r w:rsidRPr="000D0CBF">
              <w:rPr>
                <w:i/>
                <w:color w:val="000000" w:themeColor="text1"/>
              </w:rPr>
              <w:t xml:space="preserve"> - употребление неустоявшихся, двусмысленных терминов и категорий оценочного характера.</w:t>
            </w:r>
          </w:p>
          <w:p w:rsidR="000301C6" w:rsidRPr="000D0CBF" w:rsidRDefault="000301C6" w:rsidP="0092398C">
            <w:pPr>
              <w:jc w:val="both"/>
              <w:rPr>
                <w:szCs w:val="28"/>
              </w:rPr>
            </w:pPr>
          </w:p>
        </w:tc>
        <w:tc>
          <w:tcPr>
            <w:tcW w:w="1980" w:type="dxa"/>
          </w:tcPr>
          <w:p w:rsidR="000301C6" w:rsidRPr="000D0CBF" w:rsidRDefault="000301C6" w:rsidP="00CA4A65">
            <w:pPr>
              <w:widowControl/>
              <w:jc w:val="center"/>
              <w:rPr>
                <w:rFonts w:eastAsiaTheme="minorHAnsi"/>
                <w:lang w:eastAsia="en-US"/>
              </w:rPr>
            </w:pPr>
            <w:r w:rsidRPr="000D0CBF">
              <w:rPr>
                <w:rFonts w:eastAsiaTheme="minorHAnsi"/>
                <w:lang w:eastAsia="en-US"/>
              </w:rPr>
              <w:lastRenderedPageBreak/>
              <w:t>1).злоупотребление правом заявителя государственными органами, органами местного самоуправления или организациями (их должностными лицами) - отсутствие четкой регламентации прав граждан и организаций.</w:t>
            </w:r>
          </w:p>
          <w:p w:rsidR="000301C6" w:rsidRPr="000D0CBF" w:rsidRDefault="000301C6" w:rsidP="00CA4A65">
            <w:pPr>
              <w:widowControl/>
              <w:ind w:firstLine="34"/>
              <w:jc w:val="center"/>
              <w:rPr>
                <w:szCs w:val="28"/>
              </w:rPr>
            </w:pPr>
          </w:p>
          <w:p w:rsidR="000301C6" w:rsidRPr="000D0CBF" w:rsidRDefault="000301C6" w:rsidP="00C331DE">
            <w:pPr>
              <w:contextualSpacing/>
              <w:jc w:val="center"/>
              <w:rPr>
                <w:szCs w:val="28"/>
              </w:rPr>
            </w:pPr>
            <w:r w:rsidRPr="000D0CBF">
              <w:rPr>
                <w:szCs w:val="28"/>
              </w:rPr>
              <w:t>2).</w:t>
            </w:r>
            <w:r w:rsidRPr="000D0CBF">
              <w:t xml:space="preserve">юридико-лингвистическая неопределенность - употребление неустоявшихся, двусмысленных терминов и категорий оценочного </w:t>
            </w:r>
            <w:r w:rsidRPr="000D0CBF">
              <w:lastRenderedPageBreak/>
              <w:t>характера.</w:t>
            </w:r>
          </w:p>
        </w:tc>
        <w:tc>
          <w:tcPr>
            <w:tcW w:w="2520" w:type="dxa"/>
            <w:gridSpan w:val="2"/>
          </w:tcPr>
          <w:p w:rsidR="000301C6" w:rsidRPr="000D0CBF" w:rsidRDefault="000301C6" w:rsidP="00C331DE">
            <w:pPr>
              <w:jc w:val="center"/>
              <w:rPr>
                <w:szCs w:val="28"/>
              </w:rPr>
            </w:pPr>
            <w:r w:rsidRPr="000D0CBF">
              <w:rPr>
                <w:szCs w:val="28"/>
              </w:rPr>
              <w:lastRenderedPageBreak/>
              <w:t>Экспертное заключение от 30.03.2018 №040/02-38/445</w:t>
            </w:r>
          </w:p>
          <w:p w:rsidR="000301C6" w:rsidRPr="000D0CBF" w:rsidRDefault="000301C6" w:rsidP="00C331DE">
            <w:pPr>
              <w:jc w:val="center"/>
              <w:rPr>
                <w:szCs w:val="28"/>
              </w:rPr>
            </w:pPr>
            <w:r w:rsidRPr="000D0CBF">
              <w:rPr>
                <w:szCs w:val="28"/>
              </w:rPr>
              <w:t>о несоответствии федеральному законодательству.</w:t>
            </w:r>
          </w:p>
          <w:p w:rsidR="000301C6" w:rsidRPr="000D0CBF" w:rsidRDefault="000301C6" w:rsidP="00C331DE">
            <w:pPr>
              <w:spacing w:line="240" w:lineRule="exact"/>
              <w:jc w:val="center"/>
            </w:pPr>
          </w:p>
        </w:tc>
        <w:tc>
          <w:tcPr>
            <w:tcW w:w="2438" w:type="dxa"/>
          </w:tcPr>
          <w:p w:rsidR="000301C6" w:rsidRPr="000D0CBF" w:rsidRDefault="000301C6" w:rsidP="00C331DE">
            <w:pPr>
              <w:contextualSpacing/>
              <w:jc w:val="center"/>
              <w:rPr>
                <w:szCs w:val="28"/>
              </w:rPr>
            </w:pPr>
            <w:r w:rsidRPr="000D0CBF">
              <w:rPr>
                <w:szCs w:val="28"/>
              </w:rPr>
              <w:t>Письмо министерства здравоохранения и демографической политики Магаданской области от 27.04.2018 №3352/156-2 о согласии с выводами экспертного заключения и о разработке проекта нормативного правового акта, с целью приведения указанного акта в соответствие с действующим федеральным законодательством и устранению коррупциогенных факторов.</w:t>
            </w:r>
          </w:p>
          <w:p w:rsidR="000301C6" w:rsidRPr="000D0CBF" w:rsidRDefault="000301C6" w:rsidP="00C331DE">
            <w:pPr>
              <w:contextualSpacing/>
              <w:jc w:val="center"/>
              <w:rPr>
                <w:szCs w:val="28"/>
              </w:rPr>
            </w:pPr>
          </w:p>
          <w:p w:rsidR="000301C6" w:rsidRPr="000D0CBF" w:rsidRDefault="000301C6" w:rsidP="00C331DE">
            <w:pPr>
              <w:contextualSpacing/>
              <w:jc w:val="center"/>
              <w:rPr>
                <w:szCs w:val="28"/>
              </w:rPr>
            </w:pPr>
            <w:r w:rsidRPr="000D0CBF">
              <w:t>В Управление поступил проект приказа</w:t>
            </w:r>
            <w:r w:rsidRPr="000D0CBF">
              <w:rPr>
                <w:szCs w:val="28"/>
              </w:rPr>
              <w:t xml:space="preserve"> министерства </w:t>
            </w:r>
            <w:r w:rsidRPr="000D0CBF">
              <w:rPr>
                <w:szCs w:val="28"/>
              </w:rPr>
              <w:lastRenderedPageBreak/>
              <w:t>здравоохранения и демографической политики Магаданской области «Об утверждении Порядка оплаты обучения студентов и ординаторов, обучающихся в высших учебных медицинских заведениях Российской Федерации, а также  студентов, обучающихся в ГБПОУ «Медицинский колледж министерства здравоохранения и демографической политики Магаданской области»</w:t>
            </w:r>
            <w:r w:rsidRPr="000D0CBF">
              <w:t>, которым указанный нормативный правовой акт будет признан утратившим силу</w:t>
            </w:r>
            <w:r w:rsidRPr="000D0CBF">
              <w:rPr>
                <w:i/>
              </w:rPr>
              <w:t>(в настоящее время находится на рассмотрении</w:t>
            </w:r>
          </w:p>
          <w:p w:rsidR="000301C6" w:rsidRPr="000D0CBF" w:rsidRDefault="000301C6" w:rsidP="00C331DE">
            <w:pPr>
              <w:pStyle w:val="1"/>
              <w:spacing w:before="0" w:line="240" w:lineRule="exact"/>
              <w:jc w:val="both"/>
              <w:rPr>
                <w:rFonts w:ascii="Times New Roman" w:hAnsi="Times New Roman" w:cs="Times New Roman"/>
                <w:b w:val="0"/>
                <w:color w:val="auto"/>
                <w:sz w:val="20"/>
                <w:szCs w:val="20"/>
              </w:rPr>
            </w:pPr>
          </w:p>
        </w:tc>
      </w:tr>
    </w:tbl>
    <w:p w:rsidR="00976310" w:rsidRDefault="00976310" w:rsidP="00972BAF">
      <w:pPr>
        <w:jc w:val="right"/>
        <w:rPr>
          <w:b/>
          <w:sz w:val="24"/>
          <w:szCs w:val="24"/>
        </w:rPr>
      </w:pPr>
    </w:p>
    <w:p w:rsidR="00976310" w:rsidRDefault="00976310" w:rsidP="00972BAF">
      <w:pPr>
        <w:jc w:val="right"/>
        <w:rPr>
          <w:b/>
          <w:sz w:val="24"/>
          <w:szCs w:val="24"/>
        </w:rPr>
      </w:pPr>
    </w:p>
    <w:p w:rsidR="00976310" w:rsidRDefault="00976310" w:rsidP="00972BAF">
      <w:pPr>
        <w:jc w:val="right"/>
        <w:rPr>
          <w:b/>
          <w:sz w:val="24"/>
          <w:szCs w:val="24"/>
        </w:rPr>
      </w:pPr>
    </w:p>
    <w:p w:rsidR="00976310" w:rsidRDefault="00976310" w:rsidP="00972BAF">
      <w:pPr>
        <w:jc w:val="right"/>
        <w:rPr>
          <w:b/>
          <w:sz w:val="24"/>
          <w:szCs w:val="24"/>
        </w:rPr>
      </w:pPr>
    </w:p>
    <w:p w:rsidR="00972BAF" w:rsidRPr="006465AA" w:rsidRDefault="00972BAF" w:rsidP="00972BAF">
      <w:pPr>
        <w:jc w:val="right"/>
        <w:rPr>
          <w:b/>
          <w:sz w:val="24"/>
          <w:szCs w:val="24"/>
        </w:rPr>
      </w:pPr>
      <w:r w:rsidRPr="006465AA">
        <w:rPr>
          <w:b/>
          <w:sz w:val="24"/>
          <w:szCs w:val="24"/>
        </w:rPr>
        <w:t>Таблица 2</w:t>
      </w:r>
    </w:p>
    <w:p w:rsidR="00561E7E" w:rsidRPr="000D0CBF" w:rsidRDefault="00561E7E" w:rsidP="00561E7E">
      <w:pPr>
        <w:jc w:val="center"/>
        <w:rPr>
          <w:b/>
          <w:sz w:val="24"/>
          <w:szCs w:val="24"/>
        </w:rPr>
      </w:pPr>
      <w:r w:rsidRPr="000D0CBF">
        <w:rPr>
          <w:b/>
          <w:sz w:val="24"/>
          <w:szCs w:val="24"/>
        </w:rPr>
        <w:t>Информация</w:t>
      </w:r>
    </w:p>
    <w:p w:rsidR="00972BAF" w:rsidRPr="000D0CBF" w:rsidRDefault="00561E7E" w:rsidP="00561E7E">
      <w:pPr>
        <w:jc w:val="center"/>
        <w:rPr>
          <w:b/>
          <w:sz w:val="24"/>
          <w:szCs w:val="24"/>
        </w:rPr>
      </w:pPr>
      <w:r w:rsidRPr="000D0CBF">
        <w:rPr>
          <w:b/>
          <w:sz w:val="24"/>
          <w:szCs w:val="24"/>
        </w:rPr>
        <w:t>по нормативным правовым актам субъекта Российской Федерации, В КОТОРЫХ БЫЛИ ВЫЯВЛЕНЫ И УСТРАНЕНЫ ПОЛОЖЕНИЯ (факторы), способствующие проявлению коррупции</w:t>
      </w:r>
      <w:r w:rsidR="00972BAF" w:rsidRPr="000D0CBF">
        <w:rPr>
          <w:b/>
          <w:sz w:val="24"/>
          <w:szCs w:val="24"/>
        </w:rPr>
        <w:t xml:space="preserve"> (по состоянию на </w:t>
      </w:r>
      <w:r w:rsidR="007F4859" w:rsidRPr="000D0CBF">
        <w:rPr>
          <w:b/>
          <w:sz w:val="24"/>
          <w:szCs w:val="24"/>
        </w:rPr>
        <w:t>1</w:t>
      </w:r>
      <w:r w:rsidR="00976310" w:rsidRPr="000D0CBF">
        <w:rPr>
          <w:b/>
          <w:sz w:val="24"/>
          <w:szCs w:val="24"/>
        </w:rPr>
        <w:t>8</w:t>
      </w:r>
      <w:r w:rsidR="004E2EFA" w:rsidRPr="000D0CBF">
        <w:rPr>
          <w:b/>
          <w:sz w:val="24"/>
          <w:szCs w:val="24"/>
        </w:rPr>
        <w:t>.</w:t>
      </w:r>
      <w:r w:rsidRPr="000D0CBF">
        <w:rPr>
          <w:b/>
          <w:sz w:val="24"/>
          <w:szCs w:val="24"/>
        </w:rPr>
        <w:t>05</w:t>
      </w:r>
      <w:r w:rsidR="007F4859" w:rsidRPr="000D0CBF">
        <w:rPr>
          <w:b/>
          <w:sz w:val="24"/>
          <w:szCs w:val="24"/>
        </w:rPr>
        <w:t>.201</w:t>
      </w:r>
      <w:r w:rsidR="00976310" w:rsidRPr="000D0CBF">
        <w:rPr>
          <w:b/>
          <w:sz w:val="24"/>
          <w:szCs w:val="24"/>
        </w:rPr>
        <w:t>8</w:t>
      </w:r>
      <w:r w:rsidR="00972BAF" w:rsidRPr="000D0CBF">
        <w:rPr>
          <w:b/>
          <w:sz w:val="24"/>
          <w:szCs w:val="24"/>
        </w:rPr>
        <w:t>)</w:t>
      </w:r>
    </w:p>
    <w:p w:rsidR="00972BAF" w:rsidRPr="000D0CBF" w:rsidRDefault="00972BAF" w:rsidP="00972BA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3600"/>
        <w:gridCol w:w="2340"/>
        <w:gridCol w:w="2160"/>
        <w:gridCol w:w="2438"/>
      </w:tblGrid>
      <w:tr w:rsidR="00561E7E" w:rsidRPr="00C32AFB" w:rsidTr="00455499">
        <w:tc>
          <w:tcPr>
            <w:tcW w:w="648" w:type="dxa"/>
          </w:tcPr>
          <w:p w:rsidR="00561E7E" w:rsidRPr="00C32AFB" w:rsidRDefault="00561E7E" w:rsidP="00455499">
            <w:pPr>
              <w:jc w:val="center"/>
            </w:pPr>
            <w:r w:rsidRPr="00C32AFB">
              <w:t>№</w:t>
            </w:r>
          </w:p>
          <w:p w:rsidR="00561E7E" w:rsidRPr="00C32AFB" w:rsidRDefault="00561E7E" w:rsidP="00455499">
            <w:pPr>
              <w:jc w:val="center"/>
            </w:pPr>
            <w:r w:rsidRPr="00C32AFB">
              <w:t>п/п</w:t>
            </w:r>
          </w:p>
        </w:tc>
        <w:tc>
          <w:tcPr>
            <w:tcW w:w="3600" w:type="dxa"/>
          </w:tcPr>
          <w:p w:rsidR="00561E7E" w:rsidRPr="00C32AFB" w:rsidRDefault="00561E7E" w:rsidP="00455499">
            <w:pPr>
              <w:jc w:val="center"/>
            </w:pPr>
            <w:r w:rsidRPr="00C32AFB">
              <w:t>Реквизиты нормативных правовых актов, в которых выявлены положения (факторы), способствующие проявлению коррупции</w:t>
            </w:r>
          </w:p>
        </w:tc>
        <w:tc>
          <w:tcPr>
            <w:tcW w:w="3600" w:type="dxa"/>
          </w:tcPr>
          <w:p w:rsidR="00561E7E" w:rsidRPr="00C32AFB" w:rsidRDefault="00561E7E" w:rsidP="00455499">
            <w:pPr>
              <w:jc w:val="center"/>
            </w:pPr>
            <w:r w:rsidRPr="00C32AFB">
              <w:t>Положение нормативного правового акта, в котором обнаружен коррупциогенный фактор, обоснование</w:t>
            </w:r>
          </w:p>
        </w:tc>
        <w:tc>
          <w:tcPr>
            <w:tcW w:w="2340" w:type="dxa"/>
          </w:tcPr>
          <w:p w:rsidR="00561E7E" w:rsidRPr="00C32AFB" w:rsidRDefault="00561E7E" w:rsidP="00455499">
            <w:pPr>
              <w:jc w:val="center"/>
            </w:pPr>
            <w:r w:rsidRPr="00C32AFB">
              <w:t>Коррупциогенный фактор</w:t>
            </w:r>
          </w:p>
        </w:tc>
        <w:tc>
          <w:tcPr>
            <w:tcW w:w="2160" w:type="dxa"/>
          </w:tcPr>
          <w:p w:rsidR="00561E7E" w:rsidRPr="00C32AFB" w:rsidRDefault="00561E7E" w:rsidP="00455499">
            <w:pPr>
              <w:jc w:val="center"/>
            </w:pPr>
            <w:r w:rsidRPr="00C32AFB">
              <w:t>Принятые меры</w:t>
            </w:r>
          </w:p>
        </w:tc>
        <w:tc>
          <w:tcPr>
            <w:tcW w:w="2438" w:type="dxa"/>
          </w:tcPr>
          <w:p w:rsidR="00561E7E" w:rsidRPr="00C32AFB" w:rsidRDefault="00561E7E" w:rsidP="00455499">
            <w:pPr>
              <w:jc w:val="center"/>
            </w:pPr>
            <w:r w:rsidRPr="00C32AFB">
              <w:t>Результаты принятых мер</w:t>
            </w:r>
          </w:p>
        </w:tc>
      </w:tr>
      <w:tr w:rsidR="006940C8" w:rsidRPr="00595F31" w:rsidTr="00455499">
        <w:tc>
          <w:tcPr>
            <w:tcW w:w="648" w:type="dxa"/>
          </w:tcPr>
          <w:p w:rsidR="006940C8" w:rsidRPr="009D1233" w:rsidRDefault="006940C8" w:rsidP="006940C8">
            <w:pPr>
              <w:widowControl/>
              <w:autoSpaceDE/>
              <w:autoSpaceDN/>
              <w:adjustRightInd/>
              <w:jc w:val="both"/>
              <w:rPr>
                <w:sz w:val="22"/>
                <w:szCs w:val="22"/>
              </w:rPr>
            </w:pPr>
            <w:r>
              <w:rPr>
                <w:sz w:val="22"/>
                <w:szCs w:val="22"/>
              </w:rPr>
              <w:t>1.</w:t>
            </w:r>
          </w:p>
        </w:tc>
        <w:tc>
          <w:tcPr>
            <w:tcW w:w="3600" w:type="dxa"/>
          </w:tcPr>
          <w:p w:rsidR="006940C8" w:rsidRDefault="006940C8" w:rsidP="006940C8">
            <w:pPr>
              <w:jc w:val="both"/>
              <w:rPr>
                <w:bCs/>
              </w:rPr>
            </w:pPr>
            <w:r>
              <w:rPr>
                <w:bCs/>
              </w:rPr>
              <w:t>П</w:t>
            </w:r>
            <w:r w:rsidRPr="00724509">
              <w:rPr>
                <w:bCs/>
              </w:rPr>
              <w:t xml:space="preserve">остановление Правительства </w:t>
            </w:r>
            <w:r w:rsidRPr="00724509">
              <w:rPr>
                <w:bCs/>
              </w:rPr>
              <w:lastRenderedPageBreak/>
              <w:t>Магаданской области</w:t>
            </w:r>
            <w:r>
              <w:rPr>
                <w:bCs/>
              </w:rPr>
              <w:t xml:space="preserve"> </w:t>
            </w:r>
            <w:r>
              <w:t xml:space="preserve">от </w:t>
            </w:r>
            <w:r w:rsidRPr="0010255E">
              <w:rPr>
                <w:bCs/>
              </w:rPr>
              <w:t>26.12.2014</w:t>
            </w:r>
          </w:p>
          <w:p w:rsidR="006940C8" w:rsidRPr="009D1233" w:rsidRDefault="006940C8" w:rsidP="006940C8">
            <w:pPr>
              <w:jc w:val="both"/>
              <w:rPr>
                <w:sz w:val="22"/>
                <w:szCs w:val="22"/>
              </w:rPr>
            </w:pPr>
            <w:r w:rsidRPr="0010255E">
              <w:rPr>
                <w:bCs/>
              </w:rPr>
              <w:t xml:space="preserve">№ 1116-пп «Об утверждении Положения о порядке предоставления субсидий из областного бюджета социально ориентированным некоммерческим организациям для обеспечения участия работников и добровольцев социально ориентированных некоммерческих организаций в семинарах, стажировках, конференциях, совещаниях или мероприятиях на территории Магаданской области или за </w:t>
            </w:r>
            <w:r>
              <w:rPr>
                <w:bCs/>
              </w:rPr>
              <w:t xml:space="preserve">ее </w:t>
            </w:r>
            <w:r w:rsidRPr="0010255E">
              <w:rPr>
                <w:bCs/>
              </w:rPr>
              <w:t>пределами» (в редакции постановлений Правительства Магаданской области</w:t>
            </w:r>
            <w:r w:rsidR="000D0CBF">
              <w:rPr>
                <w:bCs/>
              </w:rPr>
              <w:t xml:space="preserve"> </w:t>
            </w:r>
            <w:r w:rsidRPr="0010255E">
              <w:rPr>
                <w:bCs/>
              </w:rPr>
              <w:t>от 24.09.2015№ 664-пп, от 17.11.2016№ 899-пп, от 29.06.2017№ 608-пп</w:t>
            </w:r>
            <w:r>
              <w:rPr>
                <w:bCs/>
              </w:rPr>
              <w:t xml:space="preserve">, </w:t>
            </w:r>
            <w:r w:rsidRPr="0010255E">
              <w:rPr>
                <w:bCs/>
              </w:rPr>
              <w:t>от 21.12.2017 № 1089-пп)</w:t>
            </w:r>
          </w:p>
        </w:tc>
        <w:tc>
          <w:tcPr>
            <w:tcW w:w="3600" w:type="dxa"/>
          </w:tcPr>
          <w:p w:rsidR="006940C8" w:rsidRDefault="006940C8" w:rsidP="006940C8">
            <w:pPr>
              <w:spacing w:line="240" w:lineRule="exact"/>
              <w:jc w:val="both"/>
            </w:pPr>
            <w:r>
              <w:lastRenderedPageBreak/>
              <w:t xml:space="preserve">1). </w:t>
            </w:r>
            <w:r w:rsidRPr="00203D23">
              <w:t xml:space="preserve">Абзацы 1, 2, 3 пункта 18 </w:t>
            </w:r>
            <w:r w:rsidRPr="00203D23">
              <w:lastRenderedPageBreak/>
              <w:t xml:space="preserve">Положения, утверждённого постановлением Правительства Магаданской области от 26.12.2014 № 1116-пп, не соответствуют взаимосвязанным нормам абзаца 3 пункта 2 статьи 78.1 </w:t>
            </w:r>
            <w:hyperlink r:id="rId39" w:tgtFrame="_self" w:history="1">
              <w:r w:rsidRPr="00203D23">
                <w:rPr>
                  <w:rStyle w:val="ac"/>
                  <w:color w:val="auto"/>
                  <w:u w:val="none"/>
                </w:rPr>
                <w:t>Бюджетного кодекса Российской Федерации</w:t>
              </w:r>
            </w:hyperlink>
            <w:r w:rsidRPr="00203D23">
              <w:t>, подпункта «г» пункта 2, подпункта «б» пункта 6 Общих требований, утверждённых Постановлением Правительства Российской Федерации от 07.05.2017 № 541, так как предусматривают определение порядка возврата субсидий в бюджет Магаданской области в случаях</w:t>
            </w:r>
            <w:r w:rsidR="000D0CBF">
              <w:t xml:space="preserve"> </w:t>
            </w:r>
            <w:r w:rsidRPr="00203D23">
              <w:t xml:space="preserve">нарушений условий, целей и порядка предоставления субсидий и содержат </w:t>
            </w:r>
            <w:r w:rsidRPr="00203D23">
              <w:rPr>
                <w:b/>
                <w:i/>
              </w:rPr>
              <w:t>коррупциогенный фактор</w:t>
            </w:r>
            <w:r w:rsidRPr="00203D23">
              <w:t xml:space="preserve">, предусмотренный подпунктом «ж»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203D23">
              <w:noBreakHyphen/>
            </w:r>
            <w:r>
              <w:t xml:space="preserve"> </w:t>
            </w:r>
            <w:r w:rsidRPr="00203D23">
              <w:rPr>
                <w:b/>
                <w:i/>
              </w:rPr>
              <w:t>отсутствие или неполнота административных процедур</w:t>
            </w:r>
            <w:r w:rsidRPr="00203D23">
              <w:rPr>
                <w:i/>
              </w:rPr>
              <w:noBreakHyphen/>
              <w:t xml:space="preserve">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w:t>
            </w:r>
            <w:r w:rsidRPr="00203D23">
              <w:t>.</w:t>
            </w:r>
          </w:p>
          <w:p w:rsidR="006940C8" w:rsidRPr="00203D23" w:rsidRDefault="006940C8" w:rsidP="006940C8">
            <w:pPr>
              <w:jc w:val="both"/>
              <w:rPr>
                <w:color w:val="000000"/>
              </w:rPr>
            </w:pPr>
            <w:r w:rsidRPr="00203D23">
              <w:t>2).</w:t>
            </w:r>
            <w:r>
              <w:rPr>
                <w:color w:val="000000"/>
              </w:rPr>
              <w:t>Ф</w:t>
            </w:r>
            <w:r w:rsidRPr="00203D23">
              <w:rPr>
                <w:color w:val="000000"/>
              </w:rPr>
              <w:t xml:space="preserve">ормулировка абзаца 6 пункта 9 Положения, утверждённого постановлением Правительства </w:t>
            </w:r>
            <w:r w:rsidRPr="00203D23">
              <w:rPr>
                <w:color w:val="000000"/>
              </w:rPr>
              <w:lastRenderedPageBreak/>
              <w:t xml:space="preserve">Магаданской области от 26.12.2014 № 1116-пп, является </w:t>
            </w:r>
            <w:r w:rsidRPr="00203D23">
              <w:rPr>
                <w:color w:val="000000"/>
                <w:u w:val="single"/>
              </w:rPr>
              <w:t>неясной</w:t>
            </w:r>
            <w:r w:rsidRPr="00203D23">
              <w:rPr>
                <w:color w:val="000000"/>
              </w:rPr>
              <w:t xml:space="preserve">, так как содержит </w:t>
            </w:r>
            <w:r w:rsidRPr="00203D23">
              <w:rPr>
                <w:color w:val="000000"/>
                <w:u w:val="single"/>
              </w:rPr>
              <w:t>неопределённую отсылку к нормативным правовым актам Магаданской области</w:t>
            </w:r>
            <w:r w:rsidRPr="00203D23">
              <w:rPr>
                <w:color w:val="000000"/>
              </w:rPr>
              <w:t>, регулирующим порядок предоставления субсидий некоммерческим организациям, не являющимся государственными (муниципальными) учреждениями, определяющим иные операции, связанные с приобретением иностранной валюты.</w:t>
            </w:r>
          </w:p>
          <w:p w:rsidR="006940C8" w:rsidRPr="00203D23" w:rsidRDefault="006940C8" w:rsidP="006940C8">
            <w:pPr>
              <w:jc w:val="both"/>
              <w:rPr>
                <w:color w:val="000000"/>
              </w:rPr>
            </w:pPr>
            <w:r w:rsidRPr="00203D23">
              <w:rPr>
                <w:color w:val="000000"/>
              </w:rPr>
              <w:t xml:space="preserve">Рассматриваемое постановление Правительства Магаданской области                        от 26.12.2014 № 1116-пп </w:t>
            </w:r>
            <w:r w:rsidRPr="00203D23">
              <w:rPr>
                <w:color w:val="000000"/>
                <w:u w:val="single"/>
              </w:rPr>
              <w:t>не определяет такие операции</w:t>
            </w:r>
            <w:r w:rsidRPr="00203D23">
              <w:rPr>
                <w:color w:val="000000"/>
              </w:rPr>
              <w:t xml:space="preserve">, и из формулировки абзаца 6 пункта 9 Положения </w:t>
            </w:r>
            <w:r w:rsidRPr="00203D23">
              <w:rPr>
                <w:color w:val="000000"/>
                <w:u w:val="single"/>
              </w:rPr>
              <w:t>неясно, о каких нормативных правовых актах идёт речь, а следовательно, в каких случаях возможно приобретение за счёт средств субсидий иностранной валюты</w:t>
            </w:r>
            <w:r w:rsidRPr="00203D23">
              <w:rPr>
                <w:color w:val="000000"/>
              </w:rPr>
              <w:t>.</w:t>
            </w:r>
          </w:p>
          <w:p w:rsidR="006940C8" w:rsidRPr="00203D23" w:rsidRDefault="006940C8" w:rsidP="006940C8">
            <w:pPr>
              <w:jc w:val="both"/>
              <w:rPr>
                <w:color w:val="000000"/>
              </w:rPr>
            </w:pPr>
            <w:r w:rsidRPr="00203D23">
              <w:rPr>
                <w:color w:val="000000"/>
              </w:rPr>
              <w:t>Кроме того, приведённая формулировка абзаца 6 пункта 9 Положения, утверждённого постановлением Правительства Магаданской области                                от 26.12.2014 № 1116-пп, является неясной и некорректной, исходя из правил юридической техники, так как</w:t>
            </w:r>
            <w:r w:rsidRPr="00203D23">
              <w:rPr>
                <w:color w:val="000000"/>
                <w:u w:val="single"/>
              </w:rPr>
              <w:t xml:space="preserve"> два раза включает конструкцию «за исключением», что создаёт возможность неоднозначного толкования и применения данной нормы.</w:t>
            </w:r>
          </w:p>
          <w:p w:rsidR="006940C8" w:rsidRPr="00203D23" w:rsidRDefault="006940C8" w:rsidP="006940C8">
            <w:pPr>
              <w:ind w:firstLine="709"/>
              <w:jc w:val="both"/>
              <w:rPr>
                <w:color w:val="000000"/>
              </w:rPr>
            </w:pPr>
            <w:r w:rsidRPr="00203D23">
              <w:rPr>
                <w:color w:val="000000"/>
              </w:rPr>
              <w:t xml:space="preserve">На основании изложенного, неопределённость в правовом регулировании ведёт к проявлению </w:t>
            </w:r>
            <w:r w:rsidRPr="00203D23">
              <w:rPr>
                <w:b/>
                <w:i/>
                <w:color w:val="000000"/>
              </w:rPr>
              <w:t>коррупциогенного фактора</w:t>
            </w:r>
            <w:r w:rsidRPr="00203D23">
              <w:rPr>
                <w:color w:val="000000"/>
              </w:rPr>
              <w:t xml:space="preserve">, предусмотренного подпунктом «а» пункта 3 Методики проведения </w:t>
            </w:r>
            <w:r w:rsidRPr="00203D23">
              <w:rPr>
                <w:color w:val="000000"/>
              </w:rPr>
              <w:lastRenderedPageBreak/>
              <w:t xml:space="preserve">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203D23">
              <w:rPr>
                <w:color w:val="000000"/>
              </w:rPr>
              <w:noBreakHyphen/>
            </w:r>
            <w:r>
              <w:rPr>
                <w:color w:val="000000"/>
              </w:rPr>
              <w:t xml:space="preserve"> </w:t>
            </w:r>
            <w:r w:rsidRPr="00203D23">
              <w:rPr>
                <w:b/>
                <w:i/>
                <w:color w:val="000000"/>
              </w:rPr>
              <w:t xml:space="preserve">широта дискреционных </w:t>
            </w:r>
            <w:r>
              <w:rPr>
                <w:b/>
                <w:i/>
                <w:color w:val="000000"/>
              </w:rPr>
              <w:t xml:space="preserve">полномочий </w:t>
            </w:r>
            <w:r w:rsidRPr="00203D23">
              <w:rPr>
                <w:color w:val="000000"/>
              </w:rPr>
              <w:noBreakHyphen/>
              <w:t xml:space="preserve">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6940C8" w:rsidRPr="00203D23" w:rsidRDefault="006940C8" w:rsidP="006940C8">
            <w:pPr>
              <w:spacing w:line="240" w:lineRule="exact"/>
              <w:jc w:val="both"/>
              <w:rPr>
                <w:sz w:val="22"/>
                <w:szCs w:val="22"/>
              </w:rPr>
            </w:pPr>
          </w:p>
        </w:tc>
        <w:tc>
          <w:tcPr>
            <w:tcW w:w="2340" w:type="dxa"/>
          </w:tcPr>
          <w:p w:rsidR="006940C8" w:rsidRDefault="006940C8" w:rsidP="006940C8">
            <w:pPr>
              <w:widowControl/>
              <w:ind w:firstLine="34"/>
              <w:jc w:val="center"/>
            </w:pPr>
            <w:r w:rsidRPr="00C32942">
              <w:lastRenderedPageBreak/>
              <w:t xml:space="preserve">1) широта </w:t>
            </w:r>
            <w:r w:rsidRPr="00C32942">
              <w:lastRenderedPageBreak/>
              <w:t>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940C8" w:rsidRDefault="006940C8" w:rsidP="006940C8">
            <w:pPr>
              <w:widowControl/>
              <w:ind w:firstLine="34"/>
              <w:jc w:val="center"/>
            </w:pPr>
          </w:p>
          <w:p w:rsidR="006940C8" w:rsidRPr="0051658A" w:rsidRDefault="006940C8" w:rsidP="006940C8">
            <w:pPr>
              <w:widowControl/>
              <w:ind w:firstLine="34"/>
              <w:jc w:val="center"/>
            </w:pPr>
            <w:r>
              <w:t>2).</w:t>
            </w:r>
            <w:r w:rsidRPr="001B4EF8">
              <w:t>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tc>
        <w:tc>
          <w:tcPr>
            <w:tcW w:w="2160" w:type="dxa"/>
          </w:tcPr>
          <w:p w:rsidR="006940C8" w:rsidRPr="0070032D" w:rsidRDefault="006940C8" w:rsidP="006940C8">
            <w:pPr>
              <w:jc w:val="center"/>
            </w:pPr>
            <w:r>
              <w:lastRenderedPageBreak/>
              <w:t xml:space="preserve">Экспертное </w:t>
            </w:r>
            <w:r>
              <w:lastRenderedPageBreak/>
              <w:t xml:space="preserve">заключение  </w:t>
            </w:r>
            <w:r w:rsidRPr="0070032D">
              <w:t>от 29.01.2018</w:t>
            </w:r>
          </w:p>
          <w:p w:rsidR="006940C8" w:rsidRPr="0070032D" w:rsidRDefault="006940C8" w:rsidP="006940C8">
            <w:pPr>
              <w:jc w:val="center"/>
            </w:pPr>
            <w:r w:rsidRPr="0070032D">
              <w:t>№ 1273/02-38/128</w:t>
            </w:r>
          </w:p>
          <w:p w:rsidR="006940C8" w:rsidRDefault="006940C8" w:rsidP="006940C8">
            <w:pPr>
              <w:jc w:val="center"/>
            </w:pPr>
            <w:r>
              <w:t>о несоответствии федеральному законодательству</w:t>
            </w:r>
          </w:p>
          <w:p w:rsidR="006940C8" w:rsidRPr="00C6155C" w:rsidRDefault="006940C8" w:rsidP="006940C8">
            <w:pPr>
              <w:spacing w:line="240" w:lineRule="exact"/>
              <w:jc w:val="center"/>
            </w:pPr>
          </w:p>
        </w:tc>
        <w:tc>
          <w:tcPr>
            <w:tcW w:w="2438" w:type="dxa"/>
          </w:tcPr>
          <w:p w:rsidR="006940C8" w:rsidRDefault="006940C8" w:rsidP="006940C8">
            <w:pPr>
              <w:jc w:val="center"/>
            </w:pPr>
            <w:r>
              <w:lastRenderedPageBreak/>
              <w:t xml:space="preserve">Письмо губернатора </w:t>
            </w:r>
            <w:r>
              <w:lastRenderedPageBreak/>
              <w:t>Магаданской области от 16.02.2018 №1060/001/036 о несогласии с выводами экспертного заключения.</w:t>
            </w:r>
          </w:p>
          <w:p w:rsidR="006940C8" w:rsidRDefault="006940C8" w:rsidP="006940C8">
            <w:pPr>
              <w:jc w:val="center"/>
            </w:pPr>
          </w:p>
          <w:p w:rsidR="006940C8" w:rsidRPr="00201796" w:rsidRDefault="006940C8" w:rsidP="006940C8">
            <w:pPr>
              <w:jc w:val="center"/>
              <w:rPr>
                <w:rFonts w:cs="Arial"/>
              </w:rPr>
            </w:pPr>
            <w:r>
              <w:t xml:space="preserve">Приведено в соответствие </w:t>
            </w:r>
            <w:r w:rsidRPr="00F916D8">
              <w:t>постановлени</w:t>
            </w:r>
            <w:r>
              <w:t>ем</w:t>
            </w:r>
            <w:r w:rsidRPr="00F916D8">
              <w:t xml:space="preserve"> Правительства Магаданской области от 29.03.2018 №249-пп</w:t>
            </w:r>
          </w:p>
        </w:tc>
      </w:tr>
      <w:tr w:rsidR="006940C8" w:rsidRPr="00595F31" w:rsidTr="00455499">
        <w:tc>
          <w:tcPr>
            <w:tcW w:w="648" w:type="dxa"/>
          </w:tcPr>
          <w:p w:rsidR="006940C8" w:rsidRPr="009D1233" w:rsidRDefault="006940C8" w:rsidP="006940C8">
            <w:pPr>
              <w:widowControl/>
              <w:autoSpaceDE/>
              <w:autoSpaceDN/>
              <w:adjustRightInd/>
              <w:spacing w:line="240" w:lineRule="exact"/>
              <w:jc w:val="both"/>
              <w:rPr>
                <w:sz w:val="22"/>
                <w:szCs w:val="22"/>
              </w:rPr>
            </w:pPr>
            <w:r>
              <w:rPr>
                <w:sz w:val="22"/>
                <w:szCs w:val="22"/>
              </w:rPr>
              <w:lastRenderedPageBreak/>
              <w:t>2.</w:t>
            </w:r>
          </w:p>
        </w:tc>
        <w:tc>
          <w:tcPr>
            <w:tcW w:w="3600" w:type="dxa"/>
          </w:tcPr>
          <w:p w:rsidR="006940C8" w:rsidRDefault="006940C8" w:rsidP="006940C8">
            <w:pPr>
              <w:jc w:val="both"/>
              <w:rPr>
                <w:bCs/>
              </w:rPr>
            </w:pPr>
            <w:r w:rsidRPr="00B20804">
              <w:rPr>
                <w:bCs/>
              </w:rPr>
              <w:t>Постановление Правительства Магаданской области</w:t>
            </w:r>
            <w:r>
              <w:rPr>
                <w:bCs/>
              </w:rPr>
              <w:t xml:space="preserve"> от </w:t>
            </w:r>
            <w:r w:rsidRPr="00B20804">
              <w:rPr>
                <w:bCs/>
              </w:rPr>
              <w:t>20.02.2014</w:t>
            </w:r>
          </w:p>
          <w:p w:rsidR="006940C8" w:rsidRPr="00704472" w:rsidRDefault="006940C8" w:rsidP="006940C8">
            <w:pPr>
              <w:jc w:val="both"/>
              <w:rPr>
                <w:bCs/>
              </w:rPr>
            </w:pPr>
            <w:r>
              <w:rPr>
                <w:bCs/>
              </w:rPr>
              <w:t xml:space="preserve">№ 147-пп </w:t>
            </w:r>
            <w:r w:rsidRPr="00B20804">
              <w:rPr>
                <w:bCs/>
              </w:rPr>
              <w:t>«Об утверждении Порядка формирования и утверждения списков граждан Российской Федерации, в том числе молодых семей и молодых специалистов, проживающих в сельской местности Магаданской области, на получение социальных выплат на улучшение жилищных условий в сельской местности Магаданской области и Порядка выдачи свидетельств о предоставлении социальной выплаты на строительство (приобретение) жилья в сельской местности Магаданской области»(в редакции постановлений Правительства Магаданской области от 23.10.2014№ 878-пп, от 17.04.2015№ 258-пп,от 21.12.2017№ 1077-пп)</w:t>
            </w:r>
          </w:p>
        </w:tc>
        <w:tc>
          <w:tcPr>
            <w:tcW w:w="3600" w:type="dxa"/>
          </w:tcPr>
          <w:p w:rsidR="006940C8" w:rsidRDefault="006940C8" w:rsidP="006940C8">
            <w:pPr>
              <w:spacing w:line="240" w:lineRule="exact"/>
              <w:jc w:val="both"/>
            </w:pPr>
            <w:r>
              <w:t>1. Подпункт «з» пункта 4 Порядка</w:t>
            </w:r>
            <w:r w:rsidRPr="00036BBE">
              <w:t xml:space="preserve"> не соответствует требованиям подпункта «з» пункта 38 и пункта 4 Типового положения, так как в нём не предусмотрен размер средств, наличие которых у заявителя должно быть им подтверждено.</w:t>
            </w:r>
          </w:p>
          <w:p w:rsidR="006940C8" w:rsidRPr="00F32864" w:rsidRDefault="006940C8" w:rsidP="006940C8">
            <w:pPr>
              <w:widowControl/>
              <w:autoSpaceDE/>
              <w:autoSpaceDN/>
              <w:jc w:val="both"/>
              <w:rPr>
                <w:rFonts w:eastAsia="Calibri"/>
                <w:lang w:eastAsia="en-US"/>
              </w:rPr>
            </w:pPr>
            <w:r w:rsidRPr="00F32864">
              <w:rPr>
                <w:rFonts w:eastAsia="Calibri"/>
                <w:lang w:eastAsia="en-US"/>
              </w:rPr>
              <w:t xml:space="preserve">Неполнота правового регулирования ведёт к проявлению </w:t>
            </w:r>
            <w:r w:rsidRPr="00F32864">
              <w:rPr>
                <w:rFonts w:eastAsia="Calibri"/>
                <w:b/>
                <w:i/>
                <w:u w:val="single"/>
                <w:lang w:eastAsia="en-US"/>
              </w:rPr>
              <w:t>коррупциогенного фактора</w:t>
            </w:r>
            <w:r w:rsidRPr="00F32864">
              <w:rPr>
                <w:rFonts w:eastAsia="Calibri"/>
                <w:lang w:eastAsia="en-US"/>
              </w:rPr>
              <w:t xml:space="preserve">,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F32864">
              <w:rPr>
                <w:rFonts w:eastAsia="Calibri"/>
                <w:lang w:eastAsia="en-US"/>
              </w:rPr>
              <w:noBreakHyphen/>
            </w:r>
            <w:r w:rsidRPr="00F32864">
              <w:rPr>
                <w:rFonts w:eastAsia="Calibri"/>
                <w:b/>
                <w:i/>
                <w:u w:val="single"/>
                <w:lang w:eastAsia="en-US"/>
              </w:rPr>
              <w:t>широта дискреционных полномочий</w:t>
            </w:r>
            <w:r w:rsidRPr="00F32864">
              <w:rPr>
                <w:rFonts w:eastAsia="Calibri"/>
                <w:b/>
                <w:i/>
                <w:lang w:eastAsia="en-US"/>
              </w:rPr>
              <w:noBreakHyphen/>
              <w:t xml:space="preserve"> отсутствие или неопределенность </w:t>
            </w:r>
            <w:r w:rsidRPr="00F32864">
              <w:rPr>
                <w:rFonts w:eastAsia="Calibri"/>
                <w:b/>
                <w:i/>
                <w:lang w:eastAsia="en-US"/>
              </w:rPr>
              <w:lastRenderedPageBreak/>
              <w:t>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r w:rsidRPr="00F32864">
              <w:rPr>
                <w:rFonts w:eastAsia="Calibri"/>
                <w:lang w:eastAsia="en-US"/>
              </w:rPr>
              <w:t>.</w:t>
            </w:r>
          </w:p>
          <w:p w:rsidR="006940C8" w:rsidRPr="00201796" w:rsidRDefault="006940C8" w:rsidP="006940C8">
            <w:pPr>
              <w:spacing w:line="240" w:lineRule="exact"/>
              <w:jc w:val="both"/>
            </w:pPr>
          </w:p>
        </w:tc>
        <w:tc>
          <w:tcPr>
            <w:tcW w:w="2340" w:type="dxa"/>
          </w:tcPr>
          <w:p w:rsidR="006940C8" w:rsidRPr="00201796" w:rsidRDefault="006940C8" w:rsidP="006940C8">
            <w:pPr>
              <w:spacing w:line="240" w:lineRule="exact"/>
              <w:jc w:val="center"/>
            </w:pPr>
            <w:r w:rsidRPr="00C32942">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tc>
        <w:tc>
          <w:tcPr>
            <w:tcW w:w="2160" w:type="dxa"/>
          </w:tcPr>
          <w:p w:rsidR="006940C8" w:rsidRPr="0070032D" w:rsidRDefault="006940C8" w:rsidP="006940C8">
            <w:pPr>
              <w:jc w:val="center"/>
            </w:pPr>
            <w:r>
              <w:t xml:space="preserve">Экспертное заключение  </w:t>
            </w:r>
            <w:r w:rsidRPr="0070032D">
              <w:t xml:space="preserve">от 29.01.2018 </w:t>
            </w:r>
          </w:p>
          <w:p w:rsidR="006940C8" w:rsidRPr="0070032D" w:rsidRDefault="006940C8" w:rsidP="006940C8">
            <w:pPr>
              <w:jc w:val="center"/>
            </w:pPr>
            <w:r w:rsidRPr="0070032D">
              <w:t>№1262/02-38/129</w:t>
            </w:r>
          </w:p>
          <w:p w:rsidR="006940C8" w:rsidRDefault="006940C8" w:rsidP="006940C8">
            <w:pPr>
              <w:jc w:val="center"/>
            </w:pPr>
            <w:r>
              <w:t>о несоответствии федеральному законодательству</w:t>
            </w:r>
          </w:p>
          <w:p w:rsidR="006940C8" w:rsidRDefault="006940C8" w:rsidP="006940C8">
            <w:pPr>
              <w:jc w:val="center"/>
            </w:pPr>
          </w:p>
          <w:p w:rsidR="006940C8" w:rsidRDefault="006940C8" w:rsidP="006940C8">
            <w:pPr>
              <w:jc w:val="center"/>
            </w:pPr>
          </w:p>
        </w:tc>
        <w:tc>
          <w:tcPr>
            <w:tcW w:w="2438" w:type="dxa"/>
          </w:tcPr>
          <w:p w:rsidR="006940C8" w:rsidRDefault="006940C8" w:rsidP="006940C8">
            <w:pPr>
              <w:jc w:val="center"/>
            </w:pPr>
            <w:r>
              <w:t>Письмо губернатора Магаданской области от 19.02.2018 №1112/001/038 о частичном согласии с выводами экспертного заключения и о разработке проекта постановления в целях приведения в разумный срок отдельных положений постановления в соответствие с действующим федеральным законодательством.</w:t>
            </w:r>
          </w:p>
          <w:p w:rsidR="006940C8" w:rsidRDefault="006940C8" w:rsidP="006940C8">
            <w:pPr>
              <w:jc w:val="both"/>
            </w:pPr>
          </w:p>
          <w:p w:rsidR="006940C8" w:rsidRPr="002B2E0C" w:rsidRDefault="006940C8" w:rsidP="006940C8">
            <w:pPr>
              <w:jc w:val="center"/>
            </w:pPr>
            <w:r>
              <w:t xml:space="preserve">Приведено в соответствие </w:t>
            </w:r>
            <w:r w:rsidRPr="00E8614C">
              <w:t>постановление</w:t>
            </w:r>
            <w:r>
              <w:t>м</w:t>
            </w:r>
            <w:r w:rsidRPr="00E8614C">
              <w:t xml:space="preserve"> Правительства Магаданской о</w:t>
            </w:r>
            <w:r>
              <w:t xml:space="preserve">бласти от </w:t>
            </w:r>
            <w:r>
              <w:lastRenderedPageBreak/>
              <w:t>15.03.2018 №193-пп.</w:t>
            </w:r>
          </w:p>
        </w:tc>
      </w:tr>
      <w:tr w:rsidR="006940C8" w:rsidRPr="00595F31" w:rsidTr="00455499">
        <w:tc>
          <w:tcPr>
            <w:tcW w:w="648" w:type="dxa"/>
          </w:tcPr>
          <w:p w:rsidR="006940C8" w:rsidRPr="00C32942" w:rsidRDefault="006940C8" w:rsidP="006940C8">
            <w:pPr>
              <w:widowControl/>
              <w:autoSpaceDE/>
              <w:autoSpaceDN/>
              <w:adjustRightInd/>
              <w:spacing w:line="240" w:lineRule="exact"/>
              <w:jc w:val="both"/>
            </w:pPr>
            <w:r>
              <w:lastRenderedPageBreak/>
              <w:t>3.</w:t>
            </w:r>
          </w:p>
        </w:tc>
        <w:tc>
          <w:tcPr>
            <w:tcW w:w="3600" w:type="dxa"/>
          </w:tcPr>
          <w:p w:rsidR="006940C8" w:rsidRDefault="006940C8" w:rsidP="006940C8">
            <w:pPr>
              <w:jc w:val="both"/>
              <w:rPr>
                <w:bCs/>
              </w:rPr>
            </w:pPr>
            <w:r>
              <w:rPr>
                <w:bCs/>
              </w:rPr>
              <w:t>П</w:t>
            </w:r>
            <w:r w:rsidRPr="00724509">
              <w:rPr>
                <w:bCs/>
              </w:rPr>
              <w:t>остановление Правительства Магаданской области</w:t>
            </w:r>
            <w:r>
              <w:rPr>
                <w:bCs/>
              </w:rPr>
              <w:t xml:space="preserve"> </w:t>
            </w:r>
            <w:r w:rsidRPr="00724509">
              <w:rPr>
                <w:bCs/>
              </w:rPr>
              <w:t>от 28.09.2017</w:t>
            </w:r>
          </w:p>
          <w:p w:rsidR="006940C8" w:rsidRPr="002B2E0C" w:rsidRDefault="006940C8" w:rsidP="006940C8">
            <w:pPr>
              <w:jc w:val="both"/>
              <w:rPr>
                <w:bCs/>
              </w:rPr>
            </w:pPr>
            <w:r>
              <w:rPr>
                <w:bCs/>
              </w:rPr>
              <w:t xml:space="preserve">№845-пп </w:t>
            </w:r>
            <w:r w:rsidRPr="00724509">
              <w:rPr>
                <w:bCs/>
              </w:rPr>
              <w:t>«Об утверждении Положения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области»(в редакции постановления Правительства Магаданской области</w:t>
            </w:r>
            <w:r>
              <w:rPr>
                <w:bCs/>
              </w:rPr>
              <w:t xml:space="preserve"> </w:t>
            </w:r>
            <w:r w:rsidRPr="00724509">
              <w:rPr>
                <w:bCs/>
              </w:rPr>
              <w:t>от 22.12.2017№ 1095-пп)</w:t>
            </w:r>
          </w:p>
        </w:tc>
        <w:tc>
          <w:tcPr>
            <w:tcW w:w="3600" w:type="dxa"/>
          </w:tcPr>
          <w:p w:rsidR="006940C8" w:rsidRDefault="006940C8" w:rsidP="006940C8">
            <w:pPr>
              <w:jc w:val="both"/>
              <w:rPr>
                <w:bCs/>
              </w:rPr>
            </w:pPr>
            <w:r>
              <w:t>1. Положение</w:t>
            </w:r>
            <w:r w:rsidRPr="008E295C">
              <w:t xml:space="preserve"> о порядке проведения конкурса и заключения договора о целевом обучении между органом местного самоуправления и гражданином Российской Федерации с обязательством последующего прохождения муниципальной службы в Магаданской области, утверждённо</w:t>
            </w:r>
            <w:r>
              <w:t>е</w:t>
            </w:r>
            <w:r w:rsidRPr="008E295C">
              <w:t xml:space="preserve"> постановлением Правительства Магаданской области</w:t>
            </w:r>
            <w:r w:rsidR="000D0CBF">
              <w:t xml:space="preserve"> </w:t>
            </w:r>
            <w:r w:rsidRPr="008E295C">
              <w:t>от 28.09.2017 №845-пп</w:t>
            </w:r>
            <w:r>
              <w:t xml:space="preserve">, не соответствует </w:t>
            </w:r>
            <w:r w:rsidRPr="00D8760D">
              <w:t>части 3 статьи 28.1 Федерального закона от 02.03.2007 №25-ФЗ</w:t>
            </w:r>
            <w:r>
              <w:t xml:space="preserve">, так как данный порядок должен быть урегулирован в законе субъекта </w:t>
            </w:r>
            <w:r w:rsidRPr="00724509">
              <w:rPr>
                <w:bCs/>
              </w:rPr>
              <w:t>Российской Федерации</w:t>
            </w:r>
            <w:r>
              <w:rPr>
                <w:bCs/>
              </w:rPr>
              <w:t>.</w:t>
            </w:r>
          </w:p>
          <w:p w:rsidR="006940C8" w:rsidRPr="00801C8D" w:rsidRDefault="006940C8" w:rsidP="006940C8">
            <w:pPr>
              <w:jc w:val="both"/>
            </w:pPr>
            <w:r w:rsidRPr="00801C8D">
              <w:t>Судебная коллегия по административным делам Верховного Суда Российской Федерации в апелляционном определении от 17.08.2016 №74-АПГ16-5 пришла к следующим вывод</w:t>
            </w:r>
            <w:r>
              <w:t>у, что</w:t>
            </w:r>
            <w:r w:rsidRPr="00801C8D">
              <w:t xml:space="preserve"> указание в нормативном правовом акте субъекта Российской Федерации лишь на возможные виды проводимых 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их проведения влечет лишение граждан гарантий полноценного и своевременного </w:t>
            </w:r>
            <w:r w:rsidRPr="00801C8D">
              <w:lastRenderedPageBreak/>
              <w:t xml:space="preserve">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40" w:tgtFrame="_self" w:history="1">
              <w:r w:rsidRPr="00801C8D">
                <w:rPr>
                  <w:rStyle w:val="ac"/>
                  <w:color w:val="auto"/>
                  <w:u w:val="none"/>
                </w:rPr>
                <w:t>от 26.02.2010 №96</w:t>
              </w:r>
            </w:hyperlink>
            <w:r>
              <w:t>.</w:t>
            </w:r>
          </w:p>
          <w:p w:rsidR="006940C8" w:rsidRDefault="006940C8" w:rsidP="006940C8">
            <w:pPr>
              <w:jc w:val="both"/>
              <w:rPr>
                <w:color w:val="000000"/>
              </w:rPr>
            </w:pPr>
            <w:r w:rsidRPr="007B25FF">
              <w:rPr>
                <w:bCs/>
              </w:rPr>
              <w:t>2.</w:t>
            </w:r>
            <w:r>
              <w:rPr>
                <w:bCs/>
              </w:rPr>
              <w:t xml:space="preserve"> </w:t>
            </w:r>
            <w:r>
              <w:rPr>
                <w:color w:val="000000"/>
              </w:rPr>
              <w:t>В</w:t>
            </w:r>
            <w:r w:rsidRPr="007B25FF">
              <w:rPr>
                <w:color w:val="000000"/>
              </w:rPr>
              <w:t xml:space="preserve"> пункте 3 Положения, утверждённого постановлением Правительства Магаданской области от 28.09.2017 №845-пп, не указано, граждане, обучающиеся за счёт каких средств имеют право участвовать в конкурсе на заключение договора о целевом обучении, в связи с чем, в процессе правоприменения может возникнуть неопределённость в вопросе о том, какой круг лиц имеет право участвовать в данном конкурсе и привести к проявлению коррупциогенного фактора, предусмотренного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7B25FF">
              <w:t>Российской Федерации</w:t>
            </w:r>
            <w:hyperlink r:id="rId41" w:tgtFrame="_self" w:history="1">
              <w:r w:rsidRPr="007B25FF">
                <w:rPr>
                  <w:rStyle w:val="ac"/>
                  <w:color w:val="auto"/>
                  <w:u w:val="none"/>
                </w:rPr>
                <w:t>от 26.02.2010 №96</w:t>
              </w:r>
            </w:hyperlink>
            <w:r w:rsidRPr="007B25FF">
              <w:t>,</w:t>
            </w:r>
            <w:r w:rsidRPr="007B25FF">
              <w:rPr>
                <w:color w:val="000000"/>
              </w:rPr>
              <w:noBreakHyphen/>
            </w:r>
            <w:r w:rsidRPr="007B25FF">
              <w:rPr>
                <w:b/>
                <w:i/>
                <w:color w:val="000000"/>
              </w:rPr>
              <w:t>широта дискреционных полномочий</w:t>
            </w:r>
            <w:r w:rsidRPr="007B25FF">
              <w:rPr>
                <w:i/>
                <w:color w:val="000000"/>
              </w:rPr>
              <w:noBreakHyphen/>
              <w:t xml:space="preserve"> отсутствие или неопределенность сроков, условий или оснований принятия решения, наличие дублирующих полномочий </w:t>
            </w:r>
            <w:r w:rsidRPr="007B25FF">
              <w:rPr>
                <w:i/>
                <w:color w:val="000000"/>
              </w:rPr>
              <w:lastRenderedPageBreak/>
              <w:t>государственных органов, органов местного самоуправления или организаций  (их должностных лиц)</w:t>
            </w:r>
            <w:r w:rsidRPr="007B25FF">
              <w:rPr>
                <w:color w:val="000000"/>
              </w:rPr>
              <w:t>.</w:t>
            </w:r>
          </w:p>
          <w:p w:rsidR="006940C8" w:rsidRDefault="006940C8" w:rsidP="006940C8">
            <w:pPr>
              <w:jc w:val="both"/>
              <w:rPr>
                <w:bCs/>
              </w:rPr>
            </w:pPr>
            <w:r>
              <w:rPr>
                <w:bCs/>
              </w:rPr>
              <w:t xml:space="preserve">3. Пункт 9 указанного Положения </w:t>
            </w:r>
            <w:r w:rsidRPr="00305E6C">
              <w:rPr>
                <w:bCs/>
              </w:rPr>
              <w:t>не соответствует части 3 статьи 28.1 Федерального закона от 02.03.2007 №25-ФЗ, так как закрепляет только возможные виды конкурсных процедур без указания критериев оценки результатов таких процедур, порядка их проведения</w:t>
            </w:r>
            <w:r>
              <w:rPr>
                <w:bCs/>
              </w:rPr>
              <w:t>.</w:t>
            </w:r>
          </w:p>
          <w:p w:rsidR="006940C8" w:rsidRPr="007B25FF" w:rsidRDefault="006940C8" w:rsidP="006940C8">
            <w:pPr>
              <w:jc w:val="both"/>
              <w:rPr>
                <w:color w:val="000000"/>
              </w:rPr>
            </w:pPr>
            <w:r>
              <w:rPr>
                <w:color w:val="000000"/>
              </w:rPr>
              <w:t>С</w:t>
            </w:r>
            <w:r w:rsidRPr="007B25FF">
              <w:rPr>
                <w:color w:val="000000"/>
              </w:rPr>
              <w:t>удебная коллегия по административным делам       Верховного Суда Российской Федерации в апелляционном определении</w:t>
            </w:r>
            <w:r w:rsidR="000D0CBF">
              <w:rPr>
                <w:color w:val="000000"/>
              </w:rPr>
              <w:t xml:space="preserve"> </w:t>
            </w:r>
            <w:r w:rsidRPr="007B25FF">
              <w:rPr>
                <w:color w:val="000000"/>
              </w:rPr>
              <w:t>пришла к вывод</w:t>
            </w:r>
            <w:r>
              <w:rPr>
                <w:color w:val="000000"/>
              </w:rPr>
              <w:t xml:space="preserve">у, что </w:t>
            </w:r>
            <w:r w:rsidRPr="007B25FF">
              <w:rPr>
                <w:color w:val="000000"/>
              </w:rPr>
              <w:t xml:space="preserve">указание в нормативном правовом акте субъекта Российской Федерации </w:t>
            </w:r>
            <w:r w:rsidRPr="007B25FF">
              <w:rPr>
                <w:i/>
                <w:color w:val="000000"/>
              </w:rPr>
              <w:t>лишь на возможные виды проводимых конкурсных процедур (индивидуальное собеседование, анкетирование, тестирование, подготовка реферата, прохождение практики, стажировки) без каких-либо критериев оценки результатов таких процедур, порядка их проведения влечет лишение граждан гарантий полноценного</w:t>
            </w:r>
            <w:r w:rsidRPr="007B25FF">
              <w:rPr>
                <w:color w:val="000000"/>
              </w:rPr>
              <w:t xml:space="preserve"> и своевременного </w:t>
            </w:r>
            <w:r w:rsidRPr="007B25FF">
              <w:rPr>
                <w:i/>
                <w:color w:val="000000"/>
              </w:rPr>
              <w:t xml:space="preserve">рассмотрения их заявлений и документов, касающихся заключения договора о целевом обучении, что свидетельствует о наличии в оспариваемой норме коррупциогенного фактора, предусмотренного подпунктом «а» пункта 3 Методики антикоррупционной экспертизы нормативных правовых актов и проектов нормативных правовых актов, утвержденной постановлением Правительства Российской Федерации </w:t>
            </w:r>
            <w:hyperlink r:id="rId42" w:tgtFrame="_self" w:history="1">
              <w:r w:rsidRPr="007B25FF">
                <w:rPr>
                  <w:rStyle w:val="ac"/>
                  <w:color w:val="auto"/>
                  <w:u w:val="none"/>
                </w:rPr>
                <w:t>от 26.02.2010 №96</w:t>
              </w:r>
            </w:hyperlink>
            <w:r>
              <w:t>.</w:t>
            </w:r>
          </w:p>
          <w:p w:rsidR="006940C8" w:rsidRDefault="006940C8" w:rsidP="006940C8">
            <w:pPr>
              <w:jc w:val="both"/>
              <w:rPr>
                <w:bCs/>
              </w:rPr>
            </w:pPr>
            <w:r>
              <w:rPr>
                <w:bCs/>
              </w:rPr>
              <w:lastRenderedPageBreak/>
              <w:t>4. П</w:t>
            </w:r>
            <w:r w:rsidRPr="0015317E">
              <w:rPr>
                <w:bCs/>
              </w:rPr>
              <w:t xml:space="preserve">ункт 12 Положения </w:t>
            </w:r>
            <w:r>
              <w:rPr>
                <w:bCs/>
              </w:rPr>
              <w:t xml:space="preserve">не соответствует подпункту 63 </w:t>
            </w:r>
            <w:r w:rsidRPr="0015317E">
              <w:rPr>
                <w:bCs/>
              </w:rPr>
              <w:t>пункта 2 статьи 26.3 Федерального закона</w:t>
            </w:r>
            <w:r w:rsidR="000D0CBF">
              <w:rPr>
                <w:bCs/>
              </w:rPr>
              <w:t xml:space="preserve"> </w:t>
            </w:r>
            <w:r w:rsidRPr="0015317E">
              <w:rPr>
                <w:bCs/>
              </w:rPr>
              <w:t>от 06.10.1999 №184-ФЗ, частям 1 и 3 статьи 28.1 Федерального закона от 02.03.2007 №25-ФЗ, пункту 8.1 части 1                статьи 17 Федерального закона от 06.10.2003 №131-ФЗ, так как закрепляет норму о том, каким подразделением органа местного самоуправления осуществляется контроль за исполнением обязательств по договору о целевом обучении</w:t>
            </w:r>
            <w:r>
              <w:rPr>
                <w:bCs/>
              </w:rPr>
              <w:t>.</w:t>
            </w:r>
          </w:p>
          <w:p w:rsidR="006940C8" w:rsidRPr="007B25FF" w:rsidRDefault="006940C8" w:rsidP="006940C8">
            <w:pPr>
              <w:jc w:val="both"/>
              <w:rPr>
                <w:color w:val="000000"/>
              </w:rPr>
            </w:pPr>
            <w:r w:rsidRPr="007B25FF">
              <w:rPr>
                <w:color w:val="000000"/>
              </w:rPr>
              <w:t xml:space="preserve">На основании изложенного, пункт 12 Положения содержит </w:t>
            </w:r>
            <w:r w:rsidRPr="007B25FF">
              <w:rPr>
                <w:b/>
                <w:i/>
                <w:color w:val="000000"/>
              </w:rPr>
              <w:t>коррупциогенный фактор</w:t>
            </w:r>
            <w:r w:rsidRPr="007B25FF">
              <w:rPr>
                <w:color w:val="000000"/>
              </w:rPr>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w:t>
            </w:r>
            <w:r w:rsidRPr="00DE43BF">
              <w:t xml:space="preserve">Правительства Российской Федерации </w:t>
            </w:r>
            <w:hyperlink r:id="rId43" w:tgtFrame="_self" w:history="1">
              <w:r w:rsidRPr="00DE43BF">
                <w:rPr>
                  <w:rStyle w:val="ac"/>
                  <w:color w:val="auto"/>
                  <w:u w:val="none"/>
                </w:rPr>
                <w:t>от 26.02.2010 №96</w:t>
              </w:r>
            </w:hyperlink>
            <w:r w:rsidRPr="007B25FF">
              <w:rPr>
                <w:color w:val="000000"/>
              </w:rPr>
              <w:t xml:space="preserve">, </w:t>
            </w:r>
            <w:r w:rsidRPr="007B25FF">
              <w:rPr>
                <w:color w:val="000000"/>
              </w:rPr>
              <w:noBreakHyphen/>
            </w:r>
            <w:r w:rsidRPr="007B25FF">
              <w:rPr>
                <w:b/>
                <w:i/>
                <w:color w:val="000000"/>
              </w:rPr>
              <w:t>принятие нормативного правового акта за пределами компетенции</w:t>
            </w:r>
            <w:r w:rsidRPr="007B25FF">
              <w:rPr>
                <w:i/>
                <w:color w:val="000000"/>
              </w:rPr>
              <w:t> </w:t>
            </w:r>
            <w:r w:rsidRPr="007B25FF">
              <w:rPr>
                <w:i/>
                <w:color w:val="000000"/>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7B25FF">
              <w:rPr>
                <w:color w:val="000000"/>
              </w:rPr>
              <w:t>.</w:t>
            </w:r>
          </w:p>
          <w:p w:rsidR="006940C8" w:rsidRPr="00DE43BF" w:rsidRDefault="006940C8" w:rsidP="006940C8">
            <w:pPr>
              <w:jc w:val="both"/>
              <w:rPr>
                <w:color w:val="000000"/>
              </w:rPr>
            </w:pPr>
            <w:r>
              <w:rPr>
                <w:bCs/>
              </w:rPr>
              <w:t xml:space="preserve">4. Часть </w:t>
            </w:r>
            <w:r w:rsidRPr="00DE43BF">
              <w:rPr>
                <w:color w:val="000000"/>
              </w:rPr>
              <w:t xml:space="preserve">3 пункта 11 Положения, утверждённого постановлением Правительства Магаданской области от 28.09.2017 №845-пп, не соответствует части 5 статьи 28.1 Федерального закона от 02.03.2007 №25-ФЗ, так как закрепляет минимальный срок, в течение которого гражданин обязан проходить муниципальную службу после </w:t>
            </w:r>
            <w:r w:rsidRPr="00DE43BF">
              <w:rPr>
                <w:color w:val="000000"/>
              </w:rPr>
              <w:lastRenderedPageBreak/>
              <w:t xml:space="preserve">окончания целевого обучения вопреки требованиям федерального законодательства, и содержит </w:t>
            </w:r>
            <w:r w:rsidRPr="00DE43BF">
              <w:rPr>
                <w:b/>
                <w:i/>
                <w:color w:val="000000"/>
              </w:rPr>
              <w:t>коррупциогенный фактор</w:t>
            </w:r>
            <w:r w:rsidRPr="00DE43BF">
              <w:rPr>
                <w:color w:val="000000"/>
              </w:rPr>
              <w:t xml:space="preserve">, предусмотренный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44" w:tgtFrame="_self" w:history="1">
              <w:r w:rsidRPr="00DE43BF">
                <w:rPr>
                  <w:rStyle w:val="ac"/>
                  <w:b/>
                  <w:color w:val="auto"/>
                  <w:u w:val="none"/>
                </w:rPr>
                <w:t>от 26.02.2010 №96</w:t>
              </w:r>
            </w:hyperlink>
            <w:r w:rsidRPr="00DE43BF">
              <w:t>,</w:t>
            </w:r>
            <w:r w:rsidRPr="00DE43BF">
              <w:rPr>
                <w:color w:val="000000"/>
              </w:rPr>
              <w:noBreakHyphen/>
            </w:r>
            <w:r w:rsidRPr="00DE43BF">
              <w:rPr>
                <w:b/>
                <w:i/>
                <w:color w:val="000000"/>
              </w:rPr>
              <w:t>широта дискреционных полномочий</w:t>
            </w:r>
            <w:r w:rsidRPr="00DE43BF">
              <w:rPr>
                <w:color w:val="000000"/>
              </w:rPr>
              <w:noBreakHyphen/>
            </w:r>
            <w:r w:rsidRPr="00DE43BF">
              <w:rPr>
                <w:i/>
                <w:color w:val="000000"/>
              </w:rPr>
              <w:t>отсутствие или неопределенность сроков, условий или оснований принятия решения, наличие дублирующих полномочий государственных органов, органов местного самоуправления или организаций (их должностных лиц)</w:t>
            </w:r>
            <w:r w:rsidRPr="00DE43BF">
              <w:rPr>
                <w:color w:val="000000"/>
              </w:rPr>
              <w:t>.</w:t>
            </w:r>
          </w:p>
          <w:p w:rsidR="006940C8" w:rsidRPr="00DE43BF" w:rsidRDefault="006940C8" w:rsidP="006940C8">
            <w:pPr>
              <w:jc w:val="both"/>
            </w:pPr>
            <w:r>
              <w:rPr>
                <w:bCs/>
              </w:rPr>
              <w:t xml:space="preserve">5. </w:t>
            </w:r>
            <w:r w:rsidRPr="00DE43BF">
              <w:t xml:space="preserve">Пункт 7 Типового договора не соответствует взаимосвязанным нормам частей 6, 8 статьи 28.1 Федерального закона от 02.03.2007 №25-ФЗ, пункта 1 части 1 статьи 16 Федерального закона </w:t>
            </w:r>
            <w:hyperlink r:id="rId45" w:tgtFrame="_self" w:history="1">
              <w:r w:rsidRPr="00DE43BF">
                <w:rPr>
                  <w:rStyle w:val="ac"/>
                  <w:color w:val="auto"/>
                  <w:u w:val="none"/>
                </w:rPr>
                <w:t>от 06.10.2003 №131-ФЗ</w:t>
              </w:r>
            </w:hyperlink>
            <w:r w:rsidRPr="00DE43BF">
              <w:t xml:space="preserve"> в части закрепления норм, касающихся исполнения местного бюджета, а также содержит </w:t>
            </w:r>
            <w:r w:rsidRPr="00DE43BF">
              <w:rPr>
                <w:b/>
                <w:i/>
              </w:rPr>
              <w:t>коррупциогенный фактор</w:t>
            </w:r>
            <w:r w:rsidRPr="00DE43BF">
              <w:t xml:space="preserve">, предусмотренный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w:t>
            </w:r>
            <w:hyperlink r:id="rId46" w:tgtFrame="_self" w:history="1">
              <w:r w:rsidRPr="00DE43BF">
                <w:rPr>
                  <w:rStyle w:val="ac"/>
                  <w:color w:val="auto"/>
                  <w:u w:val="none"/>
                </w:rPr>
                <w:t>от 26.02.2010 №96</w:t>
              </w:r>
            </w:hyperlink>
            <w:r w:rsidRPr="00DE43BF">
              <w:t xml:space="preserve">, </w:t>
            </w:r>
            <w:r w:rsidRPr="00DE43BF">
              <w:noBreakHyphen/>
            </w:r>
            <w:r w:rsidRPr="00DE43BF">
              <w:rPr>
                <w:b/>
                <w:i/>
              </w:rPr>
              <w:t>принятие нормативного правового акта за пределами компетенции</w:t>
            </w:r>
            <w:r w:rsidRPr="00DE43BF">
              <w:rPr>
                <w:i/>
              </w:rPr>
              <w:t> </w:t>
            </w:r>
            <w:r w:rsidRPr="00DE43BF">
              <w:rPr>
                <w:i/>
              </w:rPr>
              <w:noBreakHyphen/>
              <w:t xml:space="preserve"> нарушение компетенции государственных </w:t>
            </w:r>
            <w:r w:rsidRPr="00DE43BF">
              <w:rPr>
                <w:i/>
              </w:rPr>
              <w:lastRenderedPageBreak/>
              <w:t>органов, органов местного самоуправления или организаций (их должностных лиц) при принятии нормативных правовых актов</w:t>
            </w:r>
            <w:r w:rsidRPr="00DE43BF">
              <w:t>.</w:t>
            </w:r>
          </w:p>
        </w:tc>
        <w:tc>
          <w:tcPr>
            <w:tcW w:w="2340" w:type="dxa"/>
          </w:tcPr>
          <w:p w:rsidR="006940C8" w:rsidRPr="00DD16D3" w:rsidRDefault="006940C8" w:rsidP="006940C8">
            <w:pPr>
              <w:widowControl/>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r>
              <w:t xml:space="preserve"> (3 коррупциогенных фактора)</w:t>
            </w:r>
            <w:r w:rsidRPr="00DD16D3">
              <w:t>;</w:t>
            </w:r>
          </w:p>
          <w:p w:rsidR="006940C8" w:rsidRPr="00DD16D3" w:rsidRDefault="006940C8" w:rsidP="006940C8">
            <w:pPr>
              <w:widowControl/>
              <w:ind w:firstLine="34"/>
              <w:jc w:val="center"/>
            </w:pPr>
          </w:p>
          <w:p w:rsidR="006940C8" w:rsidRPr="002B2E0C" w:rsidRDefault="006940C8" w:rsidP="006940C8">
            <w:pPr>
              <w:jc w:val="center"/>
            </w:pPr>
            <w:r w:rsidRPr="00DD16D3">
              <w:t>2) 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 xml:space="preserve"> (2 коррупциогенных фактора)</w:t>
            </w:r>
            <w:r w:rsidRPr="00DD16D3">
              <w:t>.</w:t>
            </w:r>
          </w:p>
        </w:tc>
        <w:tc>
          <w:tcPr>
            <w:tcW w:w="2160" w:type="dxa"/>
          </w:tcPr>
          <w:p w:rsidR="006940C8" w:rsidRPr="0070032D" w:rsidRDefault="006940C8" w:rsidP="006940C8">
            <w:pPr>
              <w:jc w:val="center"/>
            </w:pPr>
            <w:r>
              <w:t xml:space="preserve">Экспертное заключение  </w:t>
            </w:r>
            <w:r w:rsidRPr="0070032D">
              <w:t>от 29.01.2018</w:t>
            </w:r>
          </w:p>
          <w:p w:rsidR="006940C8" w:rsidRPr="0070032D" w:rsidRDefault="006940C8" w:rsidP="006940C8">
            <w:pPr>
              <w:jc w:val="center"/>
            </w:pPr>
            <w:r w:rsidRPr="0070032D">
              <w:t>№1275/02-38/130</w:t>
            </w:r>
          </w:p>
          <w:p w:rsidR="006940C8" w:rsidRDefault="006940C8" w:rsidP="006940C8">
            <w:pPr>
              <w:jc w:val="center"/>
            </w:pPr>
            <w:r>
              <w:t>о несоответствии федеральному законодательству</w:t>
            </w:r>
          </w:p>
          <w:p w:rsidR="006940C8" w:rsidRPr="00C32942" w:rsidRDefault="006940C8" w:rsidP="006940C8">
            <w:pPr>
              <w:spacing w:line="240" w:lineRule="exact"/>
              <w:jc w:val="center"/>
            </w:pPr>
          </w:p>
        </w:tc>
        <w:tc>
          <w:tcPr>
            <w:tcW w:w="2438" w:type="dxa"/>
          </w:tcPr>
          <w:p w:rsidR="006940C8" w:rsidRDefault="006940C8" w:rsidP="006940C8">
            <w:pPr>
              <w:pStyle w:val="1"/>
              <w:spacing w:before="0" w:line="240" w:lineRule="exact"/>
              <w:jc w:val="center"/>
              <w:rPr>
                <w:rFonts w:ascii="Times New Roman" w:eastAsia="Times New Roman" w:hAnsi="Times New Roman" w:cs="Times New Roman"/>
                <w:b w:val="0"/>
                <w:color w:val="auto"/>
                <w:sz w:val="20"/>
                <w:szCs w:val="20"/>
              </w:rPr>
            </w:pPr>
            <w:r w:rsidRPr="00EF6282">
              <w:rPr>
                <w:rFonts w:ascii="Times New Roman" w:eastAsia="Times New Roman" w:hAnsi="Times New Roman" w:cs="Times New Roman"/>
                <w:b w:val="0"/>
                <w:color w:val="auto"/>
                <w:sz w:val="20"/>
                <w:szCs w:val="20"/>
              </w:rPr>
              <w:t>Письмо и.о. губернатора Магаданской области от 20.02.2018 №1139/001/120 о несогласии с выводами экспертного заключения.</w:t>
            </w:r>
          </w:p>
          <w:p w:rsidR="006940C8" w:rsidRDefault="006940C8" w:rsidP="006940C8">
            <w:pPr>
              <w:jc w:val="center"/>
            </w:pPr>
          </w:p>
          <w:p w:rsidR="006940C8" w:rsidRPr="0090294F" w:rsidRDefault="006940C8" w:rsidP="006940C8">
            <w:pPr>
              <w:jc w:val="center"/>
              <w:rPr>
                <w:i/>
              </w:rPr>
            </w:pPr>
            <w:r>
              <w:t xml:space="preserve">Утратил силу постановлением </w:t>
            </w:r>
            <w:r w:rsidRPr="0090294F">
              <w:t>Правительства Магаданской области от 12.04.2018 №297-пп.</w:t>
            </w:r>
          </w:p>
          <w:p w:rsidR="006940C8" w:rsidRPr="00EF6282" w:rsidRDefault="006940C8" w:rsidP="006940C8"/>
        </w:tc>
      </w:tr>
      <w:tr w:rsidR="006940C8" w:rsidRPr="00595F31" w:rsidTr="00455499">
        <w:tc>
          <w:tcPr>
            <w:tcW w:w="648" w:type="dxa"/>
          </w:tcPr>
          <w:p w:rsidR="006940C8" w:rsidRPr="00C32942" w:rsidRDefault="006940C8" w:rsidP="006940C8">
            <w:pPr>
              <w:widowControl/>
              <w:autoSpaceDE/>
              <w:autoSpaceDN/>
              <w:adjustRightInd/>
              <w:spacing w:line="240" w:lineRule="exact"/>
              <w:jc w:val="both"/>
            </w:pPr>
            <w:r>
              <w:lastRenderedPageBreak/>
              <w:t>4.</w:t>
            </w:r>
          </w:p>
        </w:tc>
        <w:tc>
          <w:tcPr>
            <w:tcW w:w="3600" w:type="dxa"/>
          </w:tcPr>
          <w:p w:rsidR="006940C8" w:rsidRPr="00A50586" w:rsidRDefault="006940C8" w:rsidP="006940C8">
            <w:pPr>
              <w:spacing w:line="240" w:lineRule="exact"/>
              <w:ind w:firstLine="34"/>
              <w:jc w:val="both"/>
            </w:pPr>
            <w:r w:rsidRPr="00A50586">
              <w:t xml:space="preserve">Приказ министерства финансов Магаданской области </w:t>
            </w:r>
            <w:hyperlink r:id="rId47" w:tgtFrame="_self" w:history="1">
              <w:r w:rsidRPr="00A50586">
                <w:rPr>
                  <w:rStyle w:val="ac"/>
                  <w:color w:val="auto"/>
                  <w:u w:val="none"/>
                </w:rPr>
                <w:t>от 21.12.2017 № 106</w:t>
              </w:r>
            </w:hyperlink>
            <w:r>
              <w:t xml:space="preserve"> </w:t>
            </w:r>
            <w:r w:rsidRPr="00A50586">
              <w:t>«Об утверждении Перечня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редакции приказа министерства финансов Магаданской области от 09.01.2018 № 4)</w:t>
            </w:r>
          </w:p>
        </w:tc>
        <w:tc>
          <w:tcPr>
            <w:tcW w:w="3600" w:type="dxa"/>
          </w:tcPr>
          <w:p w:rsidR="006940C8" w:rsidRPr="00A50586" w:rsidRDefault="006940C8" w:rsidP="006940C8">
            <w:pPr>
              <w:jc w:val="both"/>
            </w:pPr>
            <w:r w:rsidRPr="00A50586">
              <w:t xml:space="preserve">В преамбуле и пункте 1 рассматриваемого приказа министерства финансов Магаданской области от 21.12.2017 № 106 указано, что данным актом утверждён перечень исполнительных органов государственной власти Магаданской области - главных администраторов доходов местных бюджетов и закрепленных за ними источников доходов местных бюджетов в целях реализации статьи 20 </w:t>
            </w:r>
            <w:hyperlink r:id="rId48" w:tgtFrame="_self" w:history="1">
              <w:r w:rsidRPr="00A50586">
                <w:rPr>
                  <w:rStyle w:val="ac"/>
                  <w:color w:val="auto"/>
                  <w:u w:val="none"/>
                </w:rPr>
                <w:t>Бюджетного кодекса Российской Федерации</w:t>
              </w:r>
            </w:hyperlink>
            <w:r w:rsidRPr="00A50586">
              <w:t xml:space="preserve"> (далее – Перечень).</w:t>
            </w:r>
          </w:p>
          <w:p w:rsidR="006940C8" w:rsidRPr="00A50586" w:rsidRDefault="006940C8" w:rsidP="006940C8">
            <w:pPr>
              <w:jc w:val="both"/>
            </w:pPr>
            <w:r w:rsidRPr="00A50586">
              <w:t xml:space="preserve">Вместе с тем, в силу пункта 2 статьи 20 </w:t>
            </w:r>
            <w:hyperlink r:id="rId49" w:tgtFrame="_self" w:history="1">
              <w:r w:rsidRPr="00A50586">
                <w:rPr>
                  <w:rStyle w:val="ac"/>
                  <w:color w:val="auto"/>
                  <w:u w:val="none"/>
                </w:rPr>
                <w:t>Бюджетного кодекса Российской Федерации</w:t>
              </w:r>
            </w:hyperlink>
            <w:r>
              <w:t xml:space="preserve"> </w:t>
            </w:r>
            <w:r w:rsidRPr="00A50586">
              <w:rPr>
                <w:i/>
              </w:rPr>
              <w:t>перечень главных администраторов доходов бюджета, закрепляемые за ними виды (подвиды) доходов бюджета утверждаются</w:t>
            </w:r>
            <w:r w:rsidRPr="00A50586">
              <w:rPr>
                <w:b/>
                <w:i/>
              </w:rPr>
              <w:t xml:space="preserve"> законом (решением) о соответствующем бюджете</w:t>
            </w:r>
            <w:r w:rsidRPr="00A50586">
              <w:t>.</w:t>
            </w:r>
          </w:p>
          <w:p w:rsidR="006940C8" w:rsidRPr="00A50586" w:rsidRDefault="006940C8" w:rsidP="006940C8">
            <w:pPr>
              <w:ind w:firstLine="709"/>
              <w:jc w:val="both"/>
            </w:pPr>
            <w:r w:rsidRPr="00A50586">
              <w:t xml:space="preserve">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изменений в закон </w:t>
            </w:r>
            <w:r w:rsidRPr="00A50586">
              <w:lastRenderedPageBreak/>
              <w:t>(решение) о бюджете.</w:t>
            </w:r>
          </w:p>
          <w:p w:rsidR="006940C8" w:rsidRPr="00A50586" w:rsidRDefault="006940C8" w:rsidP="006940C8">
            <w:pPr>
              <w:ind w:firstLine="709"/>
              <w:jc w:val="both"/>
            </w:pPr>
            <w:r w:rsidRPr="00A50586">
              <w:t xml:space="preserve">Согласно положениям пункта 9 статьи 20 </w:t>
            </w:r>
            <w:hyperlink r:id="rId50" w:tgtFrame="_self" w:history="1">
              <w:r w:rsidRPr="00A50586">
                <w:rPr>
                  <w:rStyle w:val="ac"/>
                  <w:color w:val="auto"/>
                  <w:u w:val="none"/>
                </w:rPr>
                <w:t>Бюджетного кодекса Российской Федерации</w:t>
              </w:r>
            </w:hyperlink>
            <w:r>
              <w:t xml:space="preserve"> </w:t>
            </w:r>
            <w:r w:rsidRPr="00A50586">
              <w:rPr>
                <w:i/>
              </w:rPr>
              <w:t xml:space="preserve">финансовый орган субъекта Российской Федерации утверждает </w:t>
            </w:r>
            <w:r w:rsidRPr="00A50586">
              <w:rPr>
                <w:b/>
                <w:i/>
              </w:rPr>
              <w:t>перечень кодов подвидов по видам доходов</w:t>
            </w:r>
            <w:r w:rsidRPr="00A50586">
              <w:rPr>
                <w:i/>
              </w:rPr>
              <w:t>, главными администраторами которых являются органы государственной власти субъектов Российской Федерации</w:t>
            </w:r>
            <w:r w:rsidRPr="00A50586">
              <w:t>, органы управления территориальными государственными внебюджетными фондами и (или) находящиеся в их ведении казенные учреждения.</w:t>
            </w:r>
          </w:p>
          <w:p w:rsidR="006940C8" w:rsidRPr="00A50586" w:rsidRDefault="006940C8" w:rsidP="006940C8">
            <w:pPr>
              <w:ind w:firstLine="709"/>
              <w:jc w:val="both"/>
            </w:pPr>
            <w:r w:rsidRPr="00A50586">
              <w:t xml:space="preserve">В силу абзаца 2 пункта 4 статьи 160.1 </w:t>
            </w:r>
            <w:hyperlink r:id="rId51" w:tgtFrame="_self" w:history="1">
              <w:r w:rsidRPr="00A50586">
                <w:rPr>
                  <w:rStyle w:val="ac"/>
                  <w:color w:val="auto"/>
                  <w:u w:val="none"/>
                </w:rPr>
                <w:t>Бюджетного кодекса Российской Федерации</w:t>
              </w:r>
            </w:hyperlink>
            <w:r w:rsidRPr="00A50586">
              <w:t xml:space="preserve"> бюджетные полномочия главных администраторов доходов бюджетов бюджетной системы Российской Федерации, являющихся органами государственной власти субъектов Российской Федерации, органами управления территориальными государственными внебюджетными фондами и (или) находящимися в их ведении казенными учреждениями, осуществляются в </w:t>
            </w:r>
            <w:r w:rsidRPr="00A50586">
              <w:rPr>
                <w:i/>
              </w:rPr>
              <w:t>порядке, установленном высшими исполнительными органами субъектов Российской Федерации</w:t>
            </w:r>
            <w:r w:rsidRPr="00A50586">
              <w:t>.</w:t>
            </w:r>
          </w:p>
          <w:p w:rsidR="006940C8" w:rsidRPr="00A50586" w:rsidRDefault="006940C8" w:rsidP="006940C8">
            <w:pPr>
              <w:ind w:firstLine="709"/>
              <w:jc w:val="both"/>
            </w:pPr>
            <w:r w:rsidRPr="00A50586">
              <w:t xml:space="preserve">Постановлением Правительства Магаданской области от 06.03.2014 № 188-пп «Об утверждении Порядка осуществления бюджетных полномочий главных администраторов доходов бюджетов бюджетной системы Российской Федерации органами государственной власти Магаданской области, органом </w:t>
            </w:r>
            <w:r w:rsidRPr="00A50586">
              <w:lastRenderedPageBreak/>
              <w:t>управления территориальным государственным внебюджетным фондом и (или) находящимися в их ведении казенными учреждениями» утверждён соответствующий Порядок.</w:t>
            </w:r>
          </w:p>
          <w:p w:rsidR="006940C8" w:rsidRPr="00A50586" w:rsidRDefault="006940C8" w:rsidP="006940C8">
            <w:pPr>
              <w:ind w:firstLine="709"/>
              <w:jc w:val="both"/>
            </w:pPr>
            <w:r w:rsidRPr="00A50586">
              <w:t xml:space="preserve">Как было указано выше, согласно пункту 4 статьи 3 </w:t>
            </w:r>
            <w:hyperlink r:id="rId52" w:tgtFrame="_self" w:history="1">
              <w:r w:rsidRPr="00A50586">
                <w:rPr>
                  <w:rStyle w:val="ac"/>
                  <w:color w:val="auto"/>
                  <w:u w:val="none"/>
                </w:rPr>
                <w:t>Бюджетного кодекса Российской Федерации</w:t>
              </w:r>
            </w:hyperlink>
            <w:r>
              <w:t xml:space="preserve"> </w:t>
            </w:r>
            <w:r w:rsidRPr="00A50586">
              <w:rPr>
                <w:i/>
              </w:rPr>
              <w:t>органы государственной власти субъектов Российской Федерации принимают нормативные правовые акты, регулирующие бюджетные правоотношения, в пределах своей компетенции в соответствии с данным Кодексом</w:t>
            </w:r>
            <w:r w:rsidRPr="00A50586">
              <w:t>.</w:t>
            </w:r>
          </w:p>
          <w:p w:rsidR="006940C8" w:rsidRPr="00A50586" w:rsidRDefault="006940C8" w:rsidP="006940C8">
            <w:pPr>
              <w:jc w:val="both"/>
            </w:pPr>
            <w:r w:rsidRPr="00A50586">
              <w:t>Вместе с тем, приведёнными выше нормами федерального и регионального законодательства не предусмотрено полномочие по утверждению финансовым органом субъекта Российской Федерации указанного Перечня. Таким образом, неясно, на каком основании указанный Перечень утверждён министерством финансов Магаданской области, неясны правовые основания издания рассматриваемого приказа министерством финансов Магаданской области.</w:t>
            </w:r>
          </w:p>
          <w:p w:rsidR="006940C8" w:rsidRPr="00A50586" w:rsidRDefault="006940C8" w:rsidP="006940C8">
            <w:pPr>
              <w:ind w:firstLine="709"/>
              <w:jc w:val="both"/>
            </w:pPr>
            <w:r w:rsidRPr="00A50586">
              <w:t xml:space="preserve">В соответствии с подпунктом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A50586">
              <w:rPr>
                <w:b/>
                <w:i/>
              </w:rPr>
              <w:t xml:space="preserve">широта дискреционных </w:t>
            </w:r>
            <w:r w:rsidRPr="00A50586">
              <w:rPr>
                <w:b/>
                <w:i/>
              </w:rPr>
              <w:lastRenderedPageBreak/>
              <w:t>полномочий</w:t>
            </w:r>
            <w:r w:rsidRPr="00A50586">
              <w:rPr>
                <w:i/>
              </w:rPr>
              <w:t xml:space="preserve"> - отсутствие или </w:t>
            </w:r>
            <w:r w:rsidRPr="00A50586">
              <w:rPr>
                <w:b/>
                <w:i/>
              </w:rPr>
              <w:t>неопределенность</w:t>
            </w:r>
            <w:r w:rsidRPr="00A50586">
              <w:rPr>
                <w:i/>
              </w:rPr>
              <w:t xml:space="preserve"> сроков, условий или </w:t>
            </w:r>
            <w:r w:rsidRPr="00A50586">
              <w:rPr>
                <w:b/>
                <w:i/>
              </w:rPr>
              <w:t>оснований принятия решения</w:t>
            </w:r>
            <w:r w:rsidRPr="00A50586">
              <w:rPr>
                <w:i/>
              </w:rPr>
              <w:t>, наличие дублирующих полномочий государственного органа, органа местного самоуправления или организации  (их должностных лиц)</w:t>
            </w:r>
            <w:r w:rsidRPr="00A50586">
              <w:t xml:space="preserve"> - является </w:t>
            </w:r>
            <w:r w:rsidRPr="00A50586">
              <w:rPr>
                <w:b/>
                <w:i/>
              </w:rPr>
              <w:t>коррупциогенным фактором</w:t>
            </w:r>
            <w:r w:rsidRPr="00A50586">
              <w:t>.</w:t>
            </w:r>
          </w:p>
          <w:p w:rsidR="006940C8" w:rsidRPr="00A50586" w:rsidRDefault="006940C8" w:rsidP="006940C8">
            <w:pPr>
              <w:jc w:val="both"/>
            </w:pPr>
            <w:r w:rsidRPr="00A50586">
              <w:t>Кроме изложенного, Перечень, утверждённый приказом министерства финансов Магаданской области от 21.12.2017 № 106, содержит строку «Иные доходы местных бюджетов, администрирование которых может осуществляться главными администраторами доходов областного бюджета в пределах их компетенции». Указанная формулировка является неясной.</w:t>
            </w:r>
          </w:p>
          <w:p w:rsidR="006940C8" w:rsidRPr="00B446ED" w:rsidRDefault="006940C8" w:rsidP="00506FA6">
            <w:pPr>
              <w:ind w:firstLine="709"/>
              <w:jc w:val="both"/>
            </w:pPr>
            <w:r w:rsidRPr="00A50586">
              <w:t xml:space="preserve">Согласно подпункта «б»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w:t>
            </w:r>
            <w:r w:rsidRPr="00203D23">
              <w:t xml:space="preserve">Правительства Российской Федерации                            от 26.02.2010 № 96 «Об антикоррупционной экспертизе нормативных правовых актов и проектов нормативных правовых актов», </w:t>
            </w:r>
            <w:r w:rsidRPr="00203D23">
              <w:rPr>
                <w:b/>
                <w:i/>
              </w:rPr>
              <w:t>определение компетенции по формуле «вправе»</w:t>
            </w:r>
            <w:r w:rsidRPr="00203D23">
              <w:rPr>
                <w:i/>
              </w:rPr>
              <w:t xml:space="preserve">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r w:rsidRPr="00203D23">
              <w:t xml:space="preserve"> - является </w:t>
            </w:r>
            <w:r w:rsidRPr="00203D23">
              <w:rPr>
                <w:b/>
                <w:i/>
              </w:rPr>
              <w:t>коррупциогенным фактором.</w:t>
            </w:r>
          </w:p>
        </w:tc>
        <w:tc>
          <w:tcPr>
            <w:tcW w:w="2340" w:type="dxa"/>
          </w:tcPr>
          <w:p w:rsidR="006940C8" w:rsidRDefault="006940C8" w:rsidP="006940C8">
            <w:pPr>
              <w:widowControl/>
              <w:ind w:firstLine="34"/>
              <w:jc w:val="center"/>
            </w:pPr>
            <w:r w:rsidRPr="00DD16D3">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6940C8" w:rsidRDefault="006940C8" w:rsidP="006940C8">
            <w:pPr>
              <w:widowControl/>
              <w:ind w:firstLine="34"/>
              <w:jc w:val="center"/>
            </w:pPr>
          </w:p>
          <w:p w:rsidR="006940C8" w:rsidRPr="00DD16D3" w:rsidRDefault="006940C8" w:rsidP="006940C8">
            <w:pPr>
              <w:widowControl/>
              <w:ind w:firstLine="34"/>
              <w:jc w:val="center"/>
            </w:pPr>
            <w:r w:rsidRPr="00A511EE">
              <w:t>2).определение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r>
              <w:t>.</w:t>
            </w:r>
          </w:p>
          <w:p w:rsidR="006940C8" w:rsidRPr="00B446ED" w:rsidRDefault="006940C8" w:rsidP="006940C8">
            <w:pPr>
              <w:spacing w:line="240" w:lineRule="exact"/>
              <w:jc w:val="center"/>
              <w:rPr>
                <w:b/>
                <w:bCs/>
              </w:rPr>
            </w:pPr>
          </w:p>
        </w:tc>
        <w:tc>
          <w:tcPr>
            <w:tcW w:w="2160" w:type="dxa"/>
          </w:tcPr>
          <w:p w:rsidR="006940C8" w:rsidRDefault="006940C8" w:rsidP="006940C8">
            <w:pPr>
              <w:jc w:val="center"/>
            </w:pPr>
            <w:r w:rsidRPr="00A50586">
              <w:t>Экспертное заключение</w:t>
            </w:r>
          </w:p>
          <w:p w:rsidR="006940C8" w:rsidRDefault="006940C8" w:rsidP="006940C8">
            <w:pPr>
              <w:jc w:val="center"/>
              <w:rPr>
                <w:rFonts w:eastAsia="Calibri"/>
                <w:lang w:eastAsia="en-US"/>
              </w:rPr>
            </w:pPr>
            <w:r w:rsidRPr="00A50586">
              <w:rPr>
                <w:rFonts w:eastAsia="Calibri"/>
                <w:lang w:eastAsia="en-US"/>
              </w:rPr>
              <w:t xml:space="preserve">от 16.02.2018 </w:t>
            </w:r>
          </w:p>
          <w:p w:rsidR="006940C8" w:rsidRDefault="006940C8" w:rsidP="006940C8">
            <w:pPr>
              <w:jc w:val="center"/>
              <w:rPr>
                <w:rFonts w:eastAsia="Calibri"/>
                <w:lang w:eastAsia="en-US"/>
              </w:rPr>
            </w:pPr>
            <w:r w:rsidRPr="00A50586">
              <w:rPr>
                <w:rFonts w:eastAsia="Calibri"/>
                <w:lang w:eastAsia="en-US"/>
              </w:rPr>
              <w:t>№010/02-38/252</w:t>
            </w:r>
          </w:p>
          <w:p w:rsidR="006940C8" w:rsidRDefault="006940C8" w:rsidP="006940C8">
            <w:pPr>
              <w:jc w:val="center"/>
              <w:rPr>
                <w:rFonts w:eastAsia="Calibri"/>
                <w:lang w:eastAsia="en-US"/>
              </w:rPr>
            </w:pPr>
            <w:r>
              <w:rPr>
                <w:rFonts w:eastAsia="Calibri"/>
                <w:lang w:eastAsia="en-US"/>
              </w:rPr>
              <w:t>о наличии коррупциогенных факторов</w:t>
            </w:r>
          </w:p>
          <w:p w:rsidR="006940C8" w:rsidRPr="00A50586" w:rsidRDefault="006940C8" w:rsidP="006940C8">
            <w:pPr>
              <w:jc w:val="center"/>
              <w:rPr>
                <w:rFonts w:eastAsia="Calibri"/>
                <w:lang w:eastAsia="en-US"/>
              </w:rPr>
            </w:pPr>
          </w:p>
          <w:p w:rsidR="006940C8" w:rsidRPr="00A50586" w:rsidRDefault="006940C8" w:rsidP="006940C8">
            <w:pPr>
              <w:widowControl/>
              <w:autoSpaceDE/>
              <w:autoSpaceDN/>
              <w:adjustRightInd/>
              <w:spacing w:line="360" w:lineRule="exact"/>
              <w:ind w:firstLine="709"/>
              <w:jc w:val="center"/>
              <w:rPr>
                <w:rFonts w:eastAsia="Calibri"/>
                <w:lang w:eastAsia="en-US"/>
              </w:rPr>
            </w:pPr>
          </w:p>
          <w:p w:rsidR="006940C8" w:rsidRPr="00C547AE" w:rsidRDefault="006940C8" w:rsidP="006940C8">
            <w:pPr>
              <w:spacing w:line="240" w:lineRule="exact"/>
              <w:jc w:val="center"/>
            </w:pPr>
          </w:p>
        </w:tc>
        <w:tc>
          <w:tcPr>
            <w:tcW w:w="2438" w:type="dxa"/>
          </w:tcPr>
          <w:p w:rsidR="006940C8" w:rsidRPr="00203D23" w:rsidRDefault="006940C8" w:rsidP="006940C8">
            <w:pPr>
              <w:spacing w:line="240" w:lineRule="exact"/>
              <w:jc w:val="both"/>
              <w:rPr>
                <w:bCs/>
              </w:rPr>
            </w:pPr>
            <w:r w:rsidRPr="00203D23">
              <w:rPr>
                <w:rFonts w:cs="Arial"/>
              </w:rPr>
              <w:t xml:space="preserve">Утратил силу </w:t>
            </w:r>
            <w:hyperlink r:id="rId53" w:tgtFrame="_self" w:history="1">
              <w:r w:rsidRPr="00203D23">
                <w:rPr>
                  <w:rStyle w:val="ac"/>
                  <w:rFonts w:cs="Arial"/>
                  <w:color w:val="auto"/>
                  <w:u w:val="none"/>
                </w:rPr>
                <w:t>приказом Министерства финансов Магаданской области от 10.04.2018 №36</w:t>
              </w:r>
            </w:hyperlink>
            <w:r>
              <w:t>.</w:t>
            </w:r>
          </w:p>
        </w:tc>
      </w:tr>
    </w:tbl>
    <w:p w:rsidR="000562E9" w:rsidRPr="00E92809" w:rsidRDefault="000562E9" w:rsidP="000562E9">
      <w:pPr>
        <w:jc w:val="right"/>
        <w:outlineLvl w:val="0"/>
        <w:rPr>
          <w:b/>
          <w:sz w:val="24"/>
          <w:szCs w:val="24"/>
        </w:rPr>
      </w:pPr>
      <w:r w:rsidRPr="00E92809">
        <w:rPr>
          <w:b/>
          <w:sz w:val="24"/>
          <w:szCs w:val="24"/>
        </w:rPr>
        <w:lastRenderedPageBreak/>
        <w:t>Таблица 3</w:t>
      </w:r>
    </w:p>
    <w:p w:rsidR="00976310" w:rsidRDefault="00976310" w:rsidP="00561E7E">
      <w:pPr>
        <w:jc w:val="center"/>
        <w:rPr>
          <w:b/>
          <w:sz w:val="24"/>
          <w:szCs w:val="24"/>
        </w:rPr>
      </w:pPr>
    </w:p>
    <w:p w:rsidR="00561E7E" w:rsidRPr="00C32AFB" w:rsidRDefault="00561E7E" w:rsidP="00561E7E">
      <w:pPr>
        <w:jc w:val="center"/>
        <w:rPr>
          <w:b/>
          <w:sz w:val="24"/>
          <w:szCs w:val="24"/>
        </w:rPr>
      </w:pPr>
      <w:r w:rsidRPr="00C32AFB">
        <w:rPr>
          <w:b/>
          <w:sz w:val="24"/>
          <w:szCs w:val="24"/>
        </w:rPr>
        <w:t>Информация</w:t>
      </w:r>
    </w:p>
    <w:p w:rsidR="008C422F" w:rsidRPr="00C32AFB" w:rsidRDefault="00561E7E" w:rsidP="00561E7E">
      <w:pPr>
        <w:jc w:val="center"/>
        <w:rPr>
          <w:sz w:val="24"/>
          <w:szCs w:val="24"/>
        </w:rPr>
      </w:pPr>
      <w:r w:rsidRPr="00C32AFB">
        <w:rPr>
          <w:b/>
          <w:sz w:val="24"/>
          <w:szCs w:val="24"/>
        </w:rPr>
        <w:t>по проектам нормативных правовых актов субъекта Российской Федерации, в которых выявлены положения (факторы), способствующие проявлению коррупции (по состоянию на 1</w:t>
      </w:r>
      <w:r w:rsidR="00976310">
        <w:rPr>
          <w:b/>
          <w:sz w:val="24"/>
          <w:szCs w:val="24"/>
        </w:rPr>
        <w:t>8</w:t>
      </w:r>
      <w:r w:rsidRPr="00C32AFB">
        <w:rPr>
          <w:b/>
          <w:sz w:val="24"/>
          <w:szCs w:val="24"/>
        </w:rPr>
        <w:t>.05.201</w:t>
      </w:r>
      <w:r w:rsidR="00916DBF">
        <w:rPr>
          <w:b/>
          <w:sz w:val="24"/>
          <w:szCs w:val="24"/>
        </w:rPr>
        <w:t>8</w:t>
      </w:r>
      <w:bookmarkStart w:id="11" w:name="_GoBack"/>
      <w:bookmarkEnd w:id="11"/>
      <w:r w:rsidRPr="00C32AFB">
        <w:rPr>
          <w:b/>
          <w:sz w:val="24"/>
          <w:szCs w:val="24"/>
        </w:rPr>
        <w:t xml:space="preserve"> года)</w:t>
      </w:r>
    </w:p>
    <w:p w:rsidR="00561E7E" w:rsidRDefault="00561E7E" w:rsidP="008C422F">
      <w:pPr>
        <w:jc w:val="center"/>
        <w:rPr>
          <w:sz w:val="26"/>
          <w:szCs w:val="26"/>
        </w:rPr>
      </w:pPr>
    </w:p>
    <w:p w:rsidR="00561E7E" w:rsidRPr="00E92809" w:rsidRDefault="00561E7E" w:rsidP="008C422F">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7200"/>
        <w:gridCol w:w="2340"/>
        <w:gridCol w:w="4598"/>
      </w:tblGrid>
      <w:tr w:rsidR="00561E7E" w:rsidRPr="00595F31" w:rsidTr="00455499">
        <w:tc>
          <w:tcPr>
            <w:tcW w:w="648" w:type="dxa"/>
          </w:tcPr>
          <w:p w:rsidR="00561E7E" w:rsidRPr="00D21B7F" w:rsidRDefault="00561E7E" w:rsidP="00455499">
            <w:pPr>
              <w:jc w:val="center"/>
              <w:rPr>
                <w:sz w:val="22"/>
                <w:szCs w:val="22"/>
              </w:rPr>
            </w:pPr>
            <w:r w:rsidRPr="00D21B7F">
              <w:rPr>
                <w:sz w:val="22"/>
                <w:szCs w:val="22"/>
              </w:rPr>
              <w:t>№</w:t>
            </w:r>
          </w:p>
          <w:p w:rsidR="00561E7E" w:rsidRPr="00D21B7F" w:rsidRDefault="00561E7E" w:rsidP="00455499">
            <w:pPr>
              <w:jc w:val="center"/>
              <w:rPr>
                <w:sz w:val="22"/>
                <w:szCs w:val="22"/>
              </w:rPr>
            </w:pPr>
            <w:r w:rsidRPr="00D21B7F">
              <w:rPr>
                <w:sz w:val="22"/>
                <w:szCs w:val="22"/>
              </w:rPr>
              <w:t>п/п</w:t>
            </w:r>
          </w:p>
        </w:tc>
        <w:tc>
          <w:tcPr>
            <w:tcW w:w="7200" w:type="dxa"/>
          </w:tcPr>
          <w:p w:rsidR="00561E7E" w:rsidRPr="00D21B7F" w:rsidRDefault="00561E7E" w:rsidP="00455499">
            <w:pPr>
              <w:jc w:val="center"/>
              <w:rPr>
                <w:sz w:val="22"/>
                <w:szCs w:val="22"/>
              </w:rPr>
            </w:pPr>
            <w:r w:rsidRPr="00D21B7F">
              <w:rPr>
                <w:sz w:val="22"/>
                <w:szCs w:val="22"/>
              </w:rPr>
              <w:t>Положения проектов нормативных правовых актов, в которых выявлены положения (факторы), способствующие проявлению коррупции, обоснование</w:t>
            </w:r>
          </w:p>
        </w:tc>
        <w:tc>
          <w:tcPr>
            <w:tcW w:w="2340" w:type="dxa"/>
          </w:tcPr>
          <w:p w:rsidR="00561E7E" w:rsidRPr="00D21B7F" w:rsidRDefault="00561E7E" w:rsidP="00455499">
            <w:pPr>
              <w:jc w:val="center"/>
              <w:rPr>
                <w:sz w:val="22"/>
                <w:szCs w:val="22"/>
              </w:rPr>
            </w:pPr>
            <w:r w:rsidRPr="00D21B7F">
              <w:rPr>
                <w:sz w:val="22"/>
                <w:szCs w:val="22"/>
              </w:rPr>
              <w:t>Коррупциогенный фактор</w:t>
            </w:r>
          </w:p>
        </w:tc>
        <w:tc>
          <w:tcPr>
            <w:tcW w:w="4598" w:type="dxa"/>
          </w:tcPr>
          <w:p w:rsidR="00561E7E" w:rsidRPr="00D21B7F" w:rsidRDefault="00561E7E" w:rsidP="00455499">
            <w:pPr>
              <w:jc w:val="center"/>
              <w:rPr>
                <w:sz w:val="22"/>
                <w:szCs w:val="22"/>
              </w:rPr>
            </w:pPr>
            <w:r w:rsidRPr="00D21B7F">
              <w:rPr>
                <w:sz w:val="22"/>
                <w:szCs w:val="22"/>
              </w:rPr>
              <w:t xml:space="preserve">Результаты рассмотрения заключения на проекты нормативных правовых актов </w:t>
            </w:r>
          </w:p>
        </w:tc>
      </w:tr>
      <w:tr w:rsidR="00C32AFB" w:rsidRPr="00595F31" w:rsidTr="00455499">
        <w:tc>
          <w:tcPr>
            <w:tcW w:w="648" w:type="dxa"/>
          </w:tcPr>
          <w:p w:rsidR="00C32AFB" w:rsidRPr="00595F31" w:rsidRDefault="00C32AFB" w:rsidP="00C32AFB">
            <w:pPr>
              <w:jc w:val="center"/>
              <w:rPr>
                <w:sz w:val="26"/>
                <w:szCs w:val="26"/>
              </w:rPr>
            </w:pPr>
            <w:r>
              <w:rPr>
                <w:sz w:val="26"/>
                <w:szCs w:val="26"/>
              </w:rPr>
              <w:t>1.</w:t>
            </w:r>
          </w:p>
        </w:tc>
        <w:tc>
          <w:tcPr>
            <w:tcW w:w="7200" w:type="dxa"/>
          </w:tcPr>
          <w:p w:rsidR="00CD1428" w:rsidRPr="00CD1428" w:rsidRDefault="007859A1" w:rsidP="00CD1428">
            <w:pPr>
              <w:contextualSpacing/>
              <w:jc w:val="both"/>
              <w:rPr>
                <w:b/>
              </w:rPr>
            </w:pPr>
            <w:r w:rsidRPr="00CD1428">
              <w:rPr>
                <w:b/>
              </w:rPr>
              <w:t xml:space="preserve">Проект </w:t>
            </w:r>
            <w:r w:rsidR="00CD1428" w:rsidRPr="00CD1428">
              <w:rPr>
                <w:b/>
              </w:rPr>
              <w:t>приказа департамента лесного хозяйства, контроля и надзора за состоянием лесов Магаданской области «Об утверждении Положения о порядке рассмотрения обращений граждан, поступивших в департамент лесного хозяйства, контроля и надзора за состоянием лесов Магаданской области»</w:t>
            </w:r>
          </w:p>
          <w:p w:rsidR="00CD1428" w:rsidRPr="00CD1428" w:rsidRDefault="00CD1428" w:rsidP="00CD1428">
            <w:pPr>
              <w:ind w:firstLine="709"/>
              <w:jc w:val="both"/>
            </w:pPr>
            <w:r w:rsidRPr="00CD1428">
              <w:t>Наличие в пункте 3.6. раздела 3 Положения, утверждённого проектом приказа, норм, предоставляющих</w:t>
            </w:r>
            <w:r w:rsidR="000D0CBF">
              <w:t xml:space="preserve"> </w:t>
            </w:r>
            <w:r w:rsidRPr="00CD1428">
              <w:rPr>
                <w:i/>
                <w:u w:val="single"/>
              </w:rPr>
              <w:t xml:space="preserve">должностному лицу право по своему усмотрению принять решение о возможности дачи ответа на обращение, не отвечающее требованиям законодательства, ответ на которое не должен даваться, является противоречием </w:t>
            </w:r>
            <w:r w:rsidRPr="00CD1428">
              <w:t xml:space="preserve">части 1 статьи 11 Федерального </w:t>
            </w:r>
            <w:hyperlink r:id="rId54" w:history="1">
              <w:r w:rsidRPr="00CD1428">
                <w:t>закон</w:t>
              </w:r>
            </w:hyperlink>
            <w:r w:rsidRPr="00CD1428">
              <w:t xml:space="preserve">а                       от 02.05.2006 № 59-ФЗ, а также в соответствии с подпунктами «а», «б», «в»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относится к </w:t>
            </w:r>
            <w:r w:rsidRPr="00CD1428">
              <w:rPr>
                <w:b/>
                <w:i/>
              </w:rPr>
              <w:t>коррупциогенным факторам</w:t>
            </w:r>
            <w:r w:rsidRPr="00CD1428">
              <w:t>:</w:t>
            </w:r>
          </w:p>
          <w:p w:rsidR="00CD1428" w:rsidRPr="00CD1428" w:rsidRDefault="00CD1428" w:rsidP="00CD1428">
            <w:pPr>
              <w:ind w:firstLine="709"/>
              <w:jc w:val="both"/>
            </w:pPr>
            <w:r w:rsidRPr="00CD1428">
              <w:t>- широта дискреционных полномочий - отсутствие или неопределенность сроков,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w:t>
            </w:r>
          </w:p>
          <w:p w:rsidR="00CD1428" w:rsidRPr="00CD1428" w:rsidRDefault="00CD1428" w:rsidP="00CD1428">
            <w:pPr>
              <w:ind w:firstLine="709"/>
              <w:jc w:val="both"/>
            </w:pPr>
            <w:r w:rsidRPr="00CD1428">
              <w:t>- 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граждан и организаций;</w:t>
            </w:r>
          </w:p>
          <w:p w:rsidR="00CD1428" w:rsidRPr="00CD1428" w:rsidRDefault="00CD1428" w:rsidP="00CD1428">
            <w:pPr>
              <w:ind w:firstLine="709"/>
              <w:jc w:val="both"/>
              <w:rPr>
                <w:i/>
              </w:rPr>
            </w:pPr>
            <w:r w:rsidRPr="00CD1428">
              <w:t>- выборочное изменение объема прав - возможность необоснованного установления исключений из общего порядка для граждан и организаций по усмотрению государственных органов, органов местного самоуправления или организаций (их должностных лиц)</w:t>
            </w:r>
            <w:r w:rsidRPr="00CD1428">
              <w:rPr>
                <w:i/>
              </w:rPr>
              <w:t>.</w:t>
            </w:r>
          </w:p>
          <w:p w:rsidR="00CD1428" w:rsidRPr="00CD1428" w:rsidRDefault="00CD1428" w:rsidP="00CD1428">
            <w:pPr>
              <w:ind w:firstLine="709"/>
              <w:jc w:val="both"/>
              <w:rPr>
                <w:i/>
              </w:rPr>
            </w:pPr>
            <w:r w:rsidRPr="00CD1428">
              <w:rPr>
                <w:i/>
              </w:rPr>
              <w:t xml:space="preserve">Кроме того неясно для какой проверки, с какой целью и куда именно будет направлено письмо, и в соответствии с какими нормативными </w:t>
            </w:r>
            <w:r w:rsidRPr="00CD1428">
              <w:rPr>
                <w:i/>
              </w:rPr>
              <w:lastRenderedPageBreak/>
              <w:t>документами должное лицо примет указанное решение.</w:t>
            </w:r>
          </w:p>
          <w:p w:rsidR="00D07706" w:rsidRPr="00CD1428" w:rsidRDefault="00D07706" w:rsidP="00D07706">
            <w:pPr>
              <w:spacing w:line="240" w:lineRule="exact"/>
              <w:ind w:firstLine="709"/>
              <w:jc w:val="both"/>
            </w:pPr>
          </w:p>
        </w:tc>
        <w:tc>
          <w:tcPr>
            <w:tcW w:w="2340" w:type="dxa"/>
          </w:tcPr>
          <w:p w:rsidR="00CD1428" w:rsidRPr="00CD1428" w:rsidRDefault="00CD1428" w:rsidP="00C32AFB">
            <w:pPr>
              <w:widowControl/>
              <w:ind w:firstLine="34"/>
              <w:jc w:val="center"/>
            </w:pPr>
            <w:r w:rsidRPr="00CD1428">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CD1428" w:rsidRPr="00CD1428" w:rsidRDefault="00CD1428" w:rsidP="00C32AFB">
            <w:pPr>
              <w:widowControl/>
              <w:ind w:firstLine="34"/>
              <w:jc w:val="center"/>
            </w:pPr>
          </w:p>
          <w:p w:rsidR="00CD1428" w:rsidRPr="00CD1428" w:rsidRDefault="00CD1428" w:rsidP="00CD1428">
            <w:pPr>
              <w:widowControl/>
              <w:ind w:firstLine="34"/>
              <w:jc w:val="center"/>
            </w:pPr>
            <w:r w:rsidRPr="00CD1428">
              <w:t xml:space="preserve">2).определение компетенции по формуле "вправе" - диспозитивное установление возможности совершения государственными органами, органами местного самоуправления или организациями (их должностными лицами) действий в отношении </w:t>
            </w:r>
            <w:r w:rsidRPr="00CD1428">
              <w:lastRenderedPageBreak/>
              <w:t>граждан и организаций;</w:t>
            </w:r>
          </w:p>
          <w:p w:rsidR="00CD1428" w:rsidRPr="00CD1428" w:rsidRDefault="00CD1428" w:rsidP="00C32AFB">
            <w:pPr>
              <w:widowControl/>
              <w:ind w:firstLine="34"/>
              <w:jc w:val="center"/>
            </w:pPr>
          </w:p>
          <w:p w:rsidR="00C32AFB" w:rsidRPr="00CD1428" w:rsidRDefault="00CD1428" w:rsidP="00C32AFB">
            <w:pPr>
              <w:widowControl/>
              <w:ind w:firstLine="34"/>
              <w:jc w:val="center"/>
            </w:pPr>
            <w:r w:rsidRPr="00CD1428">
              <w:t>3</w:t>
            </w:r>
            <w:r w:rsidR="007859A1" w:rsidRPr="00CD1428">
              <w:t>) выборочное изменение объема прав - возможность необоснованного установления исключений из общего порядка для граждан и организаций по усмотрению органов государственной власти или органов местного самоуправления (их должностных лиц);</w:t>
            </w:r>
          </w:p>
          <w:p w:rsidR="007859A1" w:rsidRPr="00CD1428" w:rsidRDefault="007859A1" w:rsidP="00CD1428">
            <w:pPr>
              <w:widowControl/>
              <w:ind w:firstLine="720"/>
              <w:jc w:val="both"/>
            </w:pPr>
          </w:p>
        </w:tc>
        <w:tc>
          <w:tcPr>
            <w:tcW w:w="4598" w:type="dxa"/>
          </w:tcPr>
          <w:p w:rsidR="00C32AFB" w:rsidRPr="00CD1428" w:rsidRDefault="00C32AFB" w:rsidP="00C32AFB">
            <w:pPr>
              <w:jc w:val="center"/>
            </w:pPr>
            <w:r w:rsidRPr="00CD1428">
              <w:lastRenderedPageBreak/>
              <w:t>Заключение с выводами о наличии коррупциогенных факторов от 1</w:t>
            </w:r>
            <w:r w:rsidR="00CD1428" w:rsidRPr="00CD1428">
              <w:t>9</w:t>
            </w:r>
            <w:r w:rsidRPr="00CD1428">
              <w:t>.01.201</w:t>
            </w:r>
            <w:r w:rsidR="00CD1428" w:rsidRPr="00CD1428">
              <w:t>8</w:t>
            </w:r>
            <w:r w:rsidR="007859A1" w:rsidRPr="00CD1428">
              <w:t>№49/02-12/</w:t>
            </w:r>
            <w:r w:rsidR="00CD1428" w:rsidRPr="00CD1428">
              <w:t>118</w:t>
            </w:r>
            <w:r w:rsidRPr="00CD1428">
              <w:t xml:space="preserve"> направлено разработчику проекта.</w:t>
            </w:r>
          </w:p>
          <w:p w:rsidR="00C32AFB" w:rsidRPr="00CD1428" w:rsidRDefault="00C32AFB" w:rsidP="00C32AFB">
            <w:pPr>
              <w:jc w:val="center"/>
            </w:pPr>
          </w:p>
          <w:p w:rsidR="00C32AFB" w:rsidRPr="00CD1428" w:rsidRDefault="00CD1428" w:rsidP="007859A1">
            <w:pPr>
              <w:jc w:val="center"/>
            </w:pPr>
            <w:r w:rsidRPr="00CD1428">
              <w:t>Выводы, изложенные в заключении, учтены при принятии нормативного правового акта.</w:t>
            </w:r>
          </w:p>
        </w:tc>
      </w:tr>
      <w:tr w:rsidR="00CD4B86" w:rsidRPr="00595F31" w:rsidTr="00455499">
        <w:tc>
          <w:tcPr>
            <w:tcW w:w="648" w:type="dxa"/>
          </w:tcPr>
          <w:p w:rsidR="00CD4B86" w:rsidRDefault="00CD4B86" w:rsidP="00C32AFB">
            <w:pPr>
              <w:jc w:val="center"/>
              <w:rPr>
                <w:sz w:val="26"/>
                <w:szCs w:val="26"/>
              </w:rPr>
            </w:pPr>
            <w:r>
              <w:rPr>
                <w:sz w:val="26"/>
                <w:szCs w:val="26"/>
              </w:rPr>
              <w:lastRenderedPageBreak/>
              <w:t>2.</w:t>
            </w:r>
          </w:p>
        </w:tc>
        <w:tc>
          <w:tcPr>
            <w:tcW w:w="7200" w:type="dxa"/>
          </w:tcPr>
          <w:p w:rsidR="00CD4B86" w:rsidRDefault="00CD4B86" w:rsidP="00CD4B86">
            <w:pPr>
              <w:pStyle w:val="ConsPlusTitle"/>
              <w:jc w:val="both"/>
              <w:rPr>
                <w:bCs w:val="0"/>
                <w:color w:val="0D0D0D" w:themeColor="text1" w:themeTint="F2"/>
                <w:sz w:val="20"/>
                <w:szCs w:val="20"/>
              </w:rPr>
            </w:pPr>
            <w:r w:rsidRPr="00CD4B86">
              <w:rPr>
                <w:bCs w:val="0"/>
                <w:color w:val="0D0D0D" w:themeColor="text1" w:themeTint="F2"/>
                <w:sz w:val="20"/>
                <w:szCs w:val="20"/>
              </w:rPr>
              <w:t>Проект Положения об общественных (внештатных) инспекторах департамента лесного хозяйства, контроля и надзора за состоянием лесов Магаданской области</w:t>
            </w:r>
            <w:r>
              <w:rPr>
                <w:bCs w:val="0"/>
                <w:color w:val="0D0D0D" w:themeColor="text1" w:themeTint="F2"/>
                <w:sz w:val="20"/>
                <w:szCs w:val="20"/>
              </w:rPr>
              <w:t>.</w:t>
            </w:r>
          </w:p>
          <w:p w:rsidR="00EF3AD0" w:rsidRPr="00EF3AD0" w:rsidRDefault="00EF3AD0" w:rsidP="00EF3AD0">
            <w:pPr>
              <w:ind w:firstLine="709"/>
              <w:jc w:val="both"/>
              <w:rPr>
                <w:color w:val="0D0D0D" w:themeColor="text1" w:themeTint="F2"/>
              </w:rPr>
            </w:pPr>
            <w:r w:rsidRPr="00EF3AD0">
              <w:rPr>
                <w:color w:val="0D0D0D" w:themeColor="text1" w:themeTint="F2"/>
              </w:rPr>
              <w:t xml:space="preserve">Согласно пункту 7 статьи 68 Федерального закона от 10.01.2002 №7-ФЗ              «Об охране окружающей среды» </w:t>
            </w:r>
            <w:r w:rsidRPr="00EF3AD0">
              <w:rPr>
                <w:i/>
                <w:color w:val="0D0D0D" w:themeColor="text1" w:themeTint="F2"/>
              </w:rPr>
              <w:t>порядок организации деятельности общественных инспекторов по охране окружающей среды, в том числе форма удостоверения, порядок его выдач, порядок взаимодействия общественных советов органов государственного лесного и экологического надзора и общественных инспекторов по охране окружающей среды, устанавливается уполномоченным</w:t>
            </w:r>
            <w:r w:rsidR="000D0CBF">
              <w:rPr>
                <w:i/>
                <w:color w:val="0D0D0D" w:themeColor="text1" w:themeTint="F2"/>
              </w:rPr>
              <w:t xml:space="preserve"> </w:t>
            </w:r>
            <w:r w:rsidRPr="00EF3AD0">
              <w:rPr>
                <w:b/>
                <w:i/>
                <w:color w:val="0D0D0D" w:themeColor="text1" w:themeTint="F2"/>
              </w:rPr>
              <w:t>федеральным органом исполнительной власти</w:t>
            </w:r>
            <w:r w:rsidRPr="00EF3AD0">
              <w:rPr>
                <w:color w:val="0D0D0D" w:themeColor="text1" w:themeTint="F2"/>
              </w:rPr>
              <w:t>.</w:t>
            </w:r>
          </w:p>
          <w:p w:rsidR="00EF3AD0" w:rsidRDefault="00EF3AD0" w:rsidP="00EF3AD0">
            <w:pPr>
              <w:ind w:firstLine="709"/>
              <w:jc w:val="both"/>
              <w:rPr>
                <w:color w:val="0D0D0D" w:themeColor="text1" w:themeTint="F2"/>
              </w:rPr>
            </w:pPr>
            <w:r w:rsidRPr="00EF3AD0">
              <w:rPr>
                <w:color w:val="0D0D0D" w:themeColor="text1" w:themeTint="F2"/>
              </w:rPr>
              <w:t>Правительством</w:t>
            </w:r>
            <w:r w:rsidR="000D0CBF">
              <w:rPr>
                <w:color w:val="0D0D0D" w:themeColor="text1" w:themeTint="F2"/>
              </w:rPr>
              <w:t xml:space="preserve"> </w:t>
            </w:r>
            <w:r w:rsidRPr="00EF3AD0">
              <w:rPr>
                <w:color w:val="0D0D0D" w:themeColor="text1" w:themeTint="F2"/>
              </w:rPr>
              <w:t>Российской Федерации</w:t>
            </w:r>
            <w:r w:rsidR="000D0CBF">
              <w:rPr>
                <w:color w:val="0D0D0D" w:themeColor="text1" w:themeTint="F2"/>
              </w:rPr>
              <w:t xml:space="preserve"> </w:t>
            </w:r>
            <w:r w:rsidRPr="00EF3AD0">
              <w:rPr>
                <w:color w:val="0D0D0D" w:themeColor="text1" w:themeTint="F2"/>
              </w:rPr>
              <w:t>издано Постановление</w:t>
            </w:r>
            <w:r w:rsidR="000D0CBF">
              <w:rPr>
                <w:color w:val="0D0D0D" w:themeColor="text1" w:themeTint="F2"/>
              </w:rPr>
              <w:t xml:space="preserve"> </w:t>
            </w:r>
            <w:r w:rsidRPr="00EF3AD0">
              <w:rPr>
                <w:color w:val="0D0D0D" w:themeColor="text1" w:themeTint="F2"/>
              </w:rPr>
              <w:t xml:space="preserve">от 22.06.2007 №394 «Об утверждении Положения об осуществлении федерального государственного лесного надзора (лесной охраны)». </w:t>
            </w:r>
          </w:p>
          <w:p w:rsidR="00EF3AD0" w:rsidRPr="00EF3AD0" w:rsidRDefault="00EF3AD0" w:rsidP="00EF3AD0">
            <w:pPr>
              <w:ind w:firstLine="709"/>
              <w:jc w:val="both"/>
              <w:rPr>
                <w:color w:val="0D0D0D" w:themeColor="text1" w:themeTint="F2"/>
              </w:rPr>
            </w:pPr>
            <w:r w:rsidRPr="00EF3AD0">
              <w:rPr>
                <w:color w:val="0D0D0D" w:themeColor="text1" w:themeTint="F2"/>
              </w:rPr>
              <w:t>Приказом Минприроды России от 12.04.2016 № 233 «Об утверждении Административного регламента исполнения государственной функции по осуществлению федерального государственного лесного надзора (лесной охраны)» утверждён соответствующий Административный регламент.</w:t>
            </w:r>
          </w:p>
          <w:p w:rsidR="00EF3AD0" w:rsidRPr="00EF3AD0" w:rsidRDefault="00EF3AD0" w:rsidP="00EF3AD0">
            <w:pPr>
              <w:ind w:firstLine="709"/>
              <w:jc w:val="both"/>
              <w:rPr>
                <w:color w:val="0D0D0D" w:themeColor="text1" w:themeTint="F2"/>
              </w:rPr>
            </w:pPr>
            <w:r w:rsidRPr="00EF3AD0">
              <w:rPr>
                <w:color w:val="0D0D0D" w:themeColor="text1" w:themeTint="F2"/>
              </w:rPr>
              <w:t>Федеральное законодательство в рассматриваемой сфере общественных отношений не предусматривает передачу полномочия по установлению порядка организации деятельности общественных (внештатных) лесных инспекторов органам исполнительной власти субъекта.</w:t>
            </w:r>
          </w:p>
          <w:p w:rsidR="00EF3AD0" w:rsidRPr="00EF3AD0" w:rsidRDefault="00EF3AD0" w:rsidP="00EF3AD0">
            <w:pPr>
              <w:ind w:firstLine="709"/>
              <w:jc w:val="both"/>
              <w:rPr>
                <w:color w:val="0D0D0D" w:themeColor="text1" w:themeTint="F2"/>
              </w:rPr>
            </w:pPr>
            <w:r w:rsidRPr="00EF3AD0">
              <w:rPr>
                <w:color w:val="0D0D0D" w:themeColor="text1" w:themeTint="F2"/>
              </w:rPr>
              <w:t>На основании вышеизложенного, утверждение</w:t>
            </w:r>
            <w:r w:rsidR="000D0CBF">
              <w:rPr>
                <w:color w:val="0D0D0D" w:themeColor="text1" w:themeTint="F2"/>
              </w:rPr>
              <w:t xml:space="preserve"> </w:t>
            </w:r>
            <w:r w:rsidRPr="00EF3AD0">
              <w:rPr>
                <w:color w:val="0D0D0D" w:themeColor="text1" w:themeTint="F2"/>
              </w:rPr>
              <w:t>Положения об общественных (внештатных) инспекторах департамента лесного хозяйства, контроля и надзора за состоянием лесов Магаданской областиприказом</w:t>
            </w:r>
            <w:r w:rsidR="000D0CBF">
              <w:rPr>
                <w:color w:val="0D0D0D" w:themeColor="text1" w:themeTint="F2"/>
              </w:rPr>
              <w:t xml:space="preserve"> </w:t>
            </w:r>
            <w:r w:rsidRPr="00EF3AD0">
              <w:rPr>
                <w:color w:val="0D0D0D" w:themeColor="text1" w:themeTint="F2"/>
              </w:rPr>
              <w:t xml:space="preserve">департамента лесного хозяйства, контроля и надзора за состоянием лесов </w:t>
            </w:r>
            <w:r w:rsidRPr="00EF3AD0">
              <w:rPr>
                <w:color w:val="0D0D0D" w:themeColor="text1" w:themeTint="F2"/>
              </w:rPr>
              <w:lastRenderedPageBreak/>
              <w:t>Магаданской области выходит</w:t>
            </w:r>
            <w:r w:rsidR="000D0CBF">
              <w:rPr>
                <w:color w:val="0D0D0D" w:themeColor="text1" w:themeTint="F2"/>
              </w:rPr>
              <w:t xml:space="preserve"> </w:t>
            </w:r>
            <w:r w:rsidRPr="00EF3AD0">
              <w:rPr>
                <w:color w:val="0D0D0D" w:themeColor="text1" w:themeTint="F2"/>
              </w:rPr>
              <w:t>за пределы компетенции органа исполнительной власти субъекта.</w:t>
            </w:r>
          </w:p>
          <w:p w:rsidR="00EF3AD0" w:rsidRPr="00EF3AD0" w:rsidRDefault="00EF3AD0" w:rsidP="00EF3AD0">
            <w:pPr>
              <w:ind w:firstLine="709"/>
              <w:jc w:val="both"/>
            </w:pPr>
            <w:r w:rsidRPr="00EF3AD0">
              <w:rPr>
                <w:color w:val="0D0D0D" w:themeColor="text1" w:themeTint="F2"/>
              </w:rPr>
              <w:t xml:space="preserve">Таким образом, рассматриваемый проект Положения не соответствует                 пункту 7 статьи 68 Федерального закона от 10.01.2002 №7-ФЗ «Об охране окружающей среды» и содержит </w:t>
            </w:r>
            <w:r w:rsidRPr="00EF3AD0">
              <w:rPr>
                <w:b/>
                <w:i/>
                <w:color w:val="0D0D0D" w:themeColor="text1" w:themeTint="F2"/>
              </w:rPr>
              <w:t>коррупциогенный фактор</w:t>
            </w:r>
            <w:r w:rsidRPr="00EF3AD0">
              <w:rPr>
                <w:color w:val="0D0D0D" w:themeColor="text1" w:themeTint="F2"/>
              </w:rPr>
              <w:t xml:space="preserve">, предусмотренный подпунктом «д» пункта 3 Методики </w:t>
            </w:r>
            <w:r w:rsidRPr="00EF3AD0">
              <w:t xml:space="preserve">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EF3AD0">
              <w:rPr>
                <w:color w:val="0D0D0D" w:themeColor="text1" w:themeTint="F2"/>
              </w:rPr>
              <w:t>Российской Федерации</w:t>
            </w:r>
            <w:r w:rsidR="000D0CBF">
              <w:rPr>
                <w:color w:val="0D0D0D" w:themeColor="text1" w:themeTint="F2"/>
              </w:rPr>
              <w:t xml:space="preserve"> </w:t>
            </w:r>
            <w:r w:rsidRPr="00EF3AD0">
              <w:t>от 26.02.2010 № 96,</w:t>
            </w:r>
            <w:r w:rsidRPr="00EF3AD0">
              <w:noBreakHyphen/>
            </w:r>
            <w:r w:rsidRPr="00EF3AD0">
              <w:rPr>
                <w:b/>
                <w:i/>
                <w:color w:val="0D0D0D" w:themeColor="text1" w:themeTint="F2"/>
              </w:rPr>
              <w:t xml:space="preserve">принятие нормативного правового акта за пределами компетенции </w:t>
            </w:r>
            <w:r w:rsidRPr="00EF3AD0">
              <w:rPr>
                <w:i/>
                <w:color w:val="0D0D0D" w:themeColor="text1" w:themeTint="F2"/>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w:t>
            </w:r>
            <w:r w:rsidRPr="00EF3AD0">
              <w:rPr>
                <w:color w:val="0D0D0D" w:themeColor="text1" w:themeTint="F2"/>
              </w:rPr>
              <w:t>.</w:t>
            </w:r>
          </w:p>
          <w:p w:rsidR="00CD4B86" w:rsidRPr="00CD1428" w:rsidRDefault="00CD4B86" w:rsidP="00CD1428">
            <w:pPr>
              <w:contextualSpacing/>
              <w:jc w:val="both"/>
              <w:rPr>
                <w:b/>
              </w:rPr>
            </w:pPr>
          </w:p>
        </w:tc>
        <w:tc>
          <w:tcPr>
            <w:tcW w:w="2340" w:type="dxa"/>
          </w:tcPr>
          <w:p w:rsidR="00EF3AD0" w:rsidRDefault="00EF3AD0" w:rsidP="00EF3AD0">
            <w:pPr>
              <w:jc w:val="center"/>
            </w:pPr>
            <w:r>
              <w:lastRenderedPageBreak/>
              <w:t>1</w:t>
            </w:r>
            <w:r w:rsidRPr="00DD16D3">
              <w:t>)</w:t>
            </w:r>
            <w:r>
              <w:t>.</w:t>
            </w:r>
            <w:r w:rsidRPr="00DD16D3">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CD4B86" w:rsidRPr="00CD1428" w:rsidRDefault="00CD4B86" w:rsidP="00C32AFB">
            <w:pPr>
              <w:widowControl/>
              <w:ind w:firstLine="34"/>
              <w:jc w:val="center"/>
            </w:pPr>
          </w:p>
        </w:tc>
        <w:tc>
          <w:tcPr>
            <w:tcW w:w="4598" w:type="dxa"/>
          </w:tcPr>
          <w:p w:rsidR="00EF3AD0" w:rsidRPr="00CD1428" w:rsidRDefault="00EF3AD0" w:rsidP="00EF3AD0">
            <w:pPr>
              <w:jc w:val="center"/>
            </w:pPr>
            <w:r w:rsidRPr="00CD1428">
              <w:t>Заключение с выводами о наличии коррупциогенных факторов от 19.01.2018          №49/02-12/11</w:t>
            </w:r>
            <w:r w:rsidR="00E30A4B">
              <w:t xml:space="preserve">7 </w:t>
            </w:r>
            <w:r w:rsidRPr="00CD1428">
              <w:t xml:space="preserve"> направлено разработчику проекта.</w:t>
            </w:r>
          </w:p>
          <w:p w:rsidR="00EF3AD0" w:rsidRPr="00CD1428" w:rsidRDefault="00EF3AD0" w:rsidP="00EF3AD0">
            <w:pPr>
              <w:jc w:val="center"/>
            </w:pPr>
          </w:p>
          <w:p w:rsidR="00CD4B86" w:rsidRPr="00CD1428" w:rsidRDefault="00CD4B86" w:rsidP="00C32AFB">
            <w:pPr>
              <w:jc w:val="center"/>
            </w:pPr>
          </w:p>
        </w:tc>
      </w:tr>
      <w:tr w:rsidR="00C32AFB" w:rsidRPr="00595F31" w:rsidTr="00455499">
        <w:tc>
          <w:tcPr>
            <w:tcW w:w="648" w:type="dxa"/>
          </w:tcPr>
          <w:p w:rsidR="00C32AFB" w:rsidRPr="00595F31" w:rsidRDefault="00CD4B86" w:rsidP="00C32AFB">
            <w:pPr>
              <w:jc w:val="center"/>
              <w:rPr>
                <w:sz w:val="26"/>
                <w:szCs w:val="26"/>
              </w:rPr>
            </w:pPr>
            <w:r>
              <w:rPr>
                <w:sz w:val="26"/>
                <w:szCs w:val="26"/>
              </w:rPr>
              <w:lastRenderedPageBreak/>
              <w:t>3</w:t>
            </w:r>
            <w:r w:rsidR="00C32AFB">
              <w:rPr>
                <w:sz w:val="26"/>
                <w:szCs w:val="26"/>
              </w:rPr>
              <w:t>.</w:t>
            </w:r>
          </w:p>
        </w:tc>
        <w:tc>
          <w:tcPr>
            <w:tcW w:w="7200" w:type="dxa"/>
          </w:tcPr>
          <w:p w:rsidR="00CD1428" w:rsidRDefault="00CD1428" w:rsidP="00CD1428">
            <w:pPr>
              <w:contextualSpacing/>
              <w:jc w:val="both"/>
              <w:rPr>
                <w:b/>
              </w:rPr>
            </w:pPr>
            <w:r w:rsidRPr="00CD1428">
              <w:rPr>
                <w:b/>
              </w:rPr>
              <w:t xml:space="preserve">Проект приказа </w:t>
            </w:r>
            <w:r w:rsidRPr="00CD1428">
              <w:rPr>
                <w:rFonts w:eastAsia="Calibri"/>
                <w:b/>
              </w:rPr>
              <w:t>департамента лесного хозяйства, контроля и надзора за состоянием лесов</w:t>
            </w:r>
            <w:r w:rsidRPr="00CD1428">
              <w:rPr>
                <w:b/>
              </w:rPr>
              <w:t xml:space="preserve"> Магаданской области от 29.12.2017 №3828/115-4                                 «Об утверждении административного регламента исполнения </w:t>
            </w:r>
            <w:r w:rsidRPr="00CD1428">
              <w:rPr>
                <w:rFonts w:eastAsia="Calibri"/>
                <w:b/>
              </w:rPr>
              <w:t>департаментом лесного хозяйства, контроля и надзора за состоянием лесов</w:t>
            </w:r>
            <w:r w:rsidRPr="00CD1428">
              <w:rPr>
                <w:b/>
              </w:rPr>
              <w:t xml:space="preserve"> Магаданской области государственной функции по осуществлению регионального государственного экологического надзора в отношении особо охраняемых природных территорий, относящиеся к категории памятников природы регионального значения ботанического типа»</w:t>
            </w:r>
            <w:r>
              <w:rPr>
                <w:b/>
              </w:rPr>
              <w:t>.</w:t>
            </w:r>
          </w:p>
          <w:p w:rsidR="00CD1428" w:rsidRPr="00CD1428" w:rsidRDefault="00CD1428" w:rsidP="00CD1428">
            <w:pPr>
              <w:contextualSpacing/>
              <w:jc w:val="both"/>
            </w:pPr>
            <w:r w:rsidRPr="00CD1428">
              <w:rPr>
                <w:rFonts w:eastAsia="Calibri"/>
              </w:rPr>
              <w:t>1). Пункт 47 подраздела «Проведение проверки и оформление результатов проверки» раздела</w:t>
            </w:r>
            <w:r w:rsidRPr="00CD1428">
              <w:rPr>
                <w:rFonts w:eastAsia="Calibri"/>
                <w:lang w:val="en-US"/>
              </w:rPr>
              <w:t>III</w:t>
            </w:r>
            <w:r w:rsidRPr="00CD1428">
              <w:rPr>
                <w:rFonts w:eastAsia="Calibri"/>
              </w:rPr>
              <w:t xml:space="preserve"> «</w:t>
            </w:r>
            <w:r w:rsidRPr="00CD1428">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CD1428">
              <w:rPr>
                <w:rFonts w:eastAsia="Calibri"/>
              </w:rPr>
              <w:t xml:space="preserve"> проекта</w:t>
            </w:r>
            <w:r w:rsidRPr="00CD1428">
              <w:t xml:space="preserve">, закрепляя полномочие федерального государственного органа, противоречит пункту «г» статьи 71 Конституции Российской Федерации и пункту «е» части 1 статьи 1 Федерального закона                   от 06.10.1999 №184-ФЗ, а также,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CD1428">
              <w:rPr>
                <w:i/>
                <w:u w:val="single"/>
              </w:rPr>
              <w:t>содержит коррупциогенный фактор – принятие нормативного правового акта за пределами компетенции</w:t>
            </w:r>
            <w:r w:rsidRPr="00CD1428">
              <w:rPr>
                <w:i/>
              </w:rPr>
              <w:t xml:space="preserve"> - нарушение компетенции государственных органов при принятии нормативного правового акта.</w:t>
            </w:r>
          </w:p>
          <w:p w:rsidR="00CD1428" w:rsidRPr="00CD1428" w:rsidRDefault="00CD1428" w:rsidP="00CD1428">
            <w:pPr>
              <w:contextualSpacing/>
              <w:jc w:val="both"/>
              <w:rPr>
                <w:b/>
              </w:rPr>
            </w:pPr>
            <w:r w:rsidRPr="00CD1428">
              <w:t>Рекомендовано исключить</w:t>
            </w:r>
            <w:r w:rsidRPr="00CD1428">
              <w:rPr>
                <w:rFonts w:eastAsia="Calibri"/>
              </w:rPr>
              <w:t xml:space="preserve"> пункт 47 подраздела «Проведение проверки и оформление результатов проверки» раздела</w:t>
            </w:r>
            <w:r w:rsidRPr="00CD1428">
              <w:rPr>
                <w:rFonts w:eastAsia="Calibri"/>
                <w:lang w:val="en-US"/>
              </w:rPr>
              <w:t>III</w:t>
            </w:r>
            <w:r w:rsidRPr="00CD1428">
              <w:rPr>
                <w:rFonts w:eastAsia="Calibri"/>
              </w:rPr>
              <w:t xml:space="preserve"> «</w:t>
            </w:r>
            <w:r w:rsidRPr="00CD1428">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Pr="00CD1428">
              <w:rPr>
                <w:rFonts w:eastAsia="Calibri"/>
              </w:rPr>
              <w:t xml:space="preserve"> проекта</w:t>
            </w:r>
            <w:r w:rsidRPr="00CD1428">
              <w:t>.</w:t>
            </w:r>
          </w:p>
          <w:p w:rsidR="00CD1428" w:rsidRPr="00CD1428" w:rsidRDefault="00CD1428" w:rsidP="00CD1428">
            <w:pPr>
              <w:pStyle w:val="ConsPlusNormal"/>
              <w:tabs>
                <w:tab w:val="left" w:pos="1134"/>
              </w:tabs>
              <w:contextualSpacing/>
              <w:jc w:val="both"/>
              <w:rPr>
                <w:rFonts w:ascii="Times New Roman" w:eastAsia="Calibri" w:hAnsi="Times New Roman" w:cs="Times New Roman"/>
              </w:rPr>
            </w:pPr>
            <w:r w:rsidRPr="00CD1428">
              <w:rPr>
                <w:rFonts w:ascii="Times New Roman" w:hAnsi="Times New Roman" w:cs="Times New Roman"/>
              </w:rPr>
              <w:t xml:space="preserve">2).В пункте 95 подраздела «Результат досудебного (внесудебного) обжалования </w:t>
            </w:r>
            <w:r w:rsidRPr="00CD1428">
              <w:rPr>
                <w:rFonts w:ascii="Times New Roman" w:hAnsi="Times New Roman" w:cs="Times New Roman"/>
              </w:rPr>
              <w:lastRenderedPageBreak/>
              <w:t xml:space="preserve">применительно к каждой процедуре либо инстанции обжалования» раздела V «Досудебный (внесудебный) порядок обжалования решений и действий (бездействия) Департамента, а также его должностных лиц, исполняющих государственную функцию» </w:t>
            </w:r>
            <w:r w:rsidRPr="00CD1428">
              <w:rPr>
                <w:rFonts w:ascii="Times New Roman" w:eastAsia="Calibri" w:hAnsi="Times New Roman" w:cs="Times New Roman"/>
              </w:rPr>
              <w:t>проекта указано:</w:t>
            </w:r>
          </w:p>
          <w:p w:rsidR="00CD1428" w:rsidRPr="00CD1428" w:rsidRDefault="00CD1428" w:rsidP="00CD1428">
            <w:pPr>
              <w:pStyle w:val="ConsPlusNormal"/>
              <w:tabs>
                <w:tab w:val="left" w:pos="1134"/>
              </w:tabs>
              <w:contextualSpacing/>
              <w:jc w:val="both"/>
              <w:rPr>
                <w:rFonts w:ascii="Times New Roman" w:hAnsi="Times New Roman" w:cs="Times New Roman"/>
              </w:rPr>
            </w:pPr>
            <w:r w:rsidRPr="00CD1428">
              <w:rPr>
                <w:rFonts w:ascii="Times New Roman" w:eastAsia="Calibri" w:hAnsi="Times New Roman" w:cs="Times New Roman"/>
              </w:rPr>
              <w:t>«</w:t>
            </w:r>
            <w:r w:rsidRPr="00CD1428">
              <w:rPr>
                <w:rFonts w:ascii="Times New Roman" w:hAnsi="Times New Roman" w:cs="Times New Roman"/>
              </w:rPr>
              <w:t>По результатам рассмотрения жалобы заявителю направляется мотивированный ответ.».</w:t>
            </w:r>
          </w:p>
          <w:p w:rsidR="00CD1428" w:rsidRPr="00CD1428" w:rsidRDefault="00CD1428" w:rsidP="00CD1428">
            <w:pPr>
              <w:pStyle w:val="ConsPlusNormal"/>
              <w:tabs>
                <w:tab w:val="left" w:pos="1134"/>
              </w:tabs>
              <w:contextualSpacing/>
              <w:jc w:val="both"/>
              <w:rPr>
                <w:rFonts w:ascii="Times New Roman" w:hAnsi="Times New Roman" w:cs="Times New Roman"/>
                <w:i/>
                <w:u w:val="single"/>
              </w:rPr>
            </w:pPr>
            <w:r w:rsidRPr="00CD1428">
              <w:rPr>
                <w:rFonts w:ascii="Times New Roman" w:hAnsi="Times New Roman" w:cs="Times New Roman"/>
              </w:rPr>
              <w:t xml:space="preserve">Из данной формулировки неясно, в какой срок и в какой форме направляется данный ответ, вследствие чего в пункте 95 подраздела «Результат досудебного (внесудебного) обжалования применительно к каждой процедуре либо инстанции обжалования» раздела V «Досудебный (внесудебный) порядок обжалования решений и действий (бездействия) Департамента, а также его должностных лиц, исполняющих государственную функцию» </w:t>
            </w:r>
            <w:r w:rsidRPr="00CD1428">
              <w:rPr>
                <w:rFonts w:ascii="Times New Roman" w:eastAsia="Calibri" w:hAnsi="Times New Roman" w:cs="Times New Roman"/>
              </w:rPr>
              <w:t xml:space="preserve">административного регламента проекта </w:t>
            </w:r>
            <w:r w:rsidRPr="00CD1428">
              <w:rPr>
                <w:rFonts w:ascii="Times New Roman" w:hAnsi="Times New Roman" w:cs="Times New Roman"/>
              </w:rPr>
              <w:t xml:space="preserve">в соответствии с подпунктами «а» и «ж»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CD1428">
              <w:rPr>
                <w:rFonts w:ascii="Times New Roman" w:hAnsi="Times New Roman" w:cs="Times New Roman"/>
                <w:i/>
                <w:u w:val="single"/>
              </w:rPr>
              <w:t>усматриваются признаки коррупциогенных факторов:</w:t>
            </w:r>
          </w:p>
          <w:p w:rsidR="00CD1428" w:rsidRPr="00CD1428" w:rsidRDefault="00CD1428" w:rsidP="00CD1428">
            <w:pPr>
              <w:pStyle w:val="ConsPlusNormal"/>
              <w:tabs>
                <w:tab w:val="left" w:pos="1134"/>
              </w:tabs>
              <w:ind w:firstLine="709"/>
              <w:contextualSpacing/>
              <w:jc w:val="both"/>
              <w:rPr>
                <w:rFonts w:ascii="Times New Roman" w:hAnsi="Times New Roman" w:cs="Times New Roman"/>
                <w:i/>
              </w:rPr>
            </w:pPr>
            <w:r w:rsidRPr="00CD1428">
              <w:rPr>
                <w:rFonts w:ascii="Times New Roman" w:hAnsi="Times New Roman" w:cs="Times New Roman"/>
                <w:i/>
                <w:u w:val="single"/>
              </w:rPr>
              <w:t>– широта дискреционных полномочий</w:t>
            </w:r>
            <w:r w:rsidRPr="00CD1428">
              <w:rPr>
                <w:rFonts w:ascii="Times New Roman" w:hAnsi="Times New Roman" w:cs="Times New Roman"/>
                <w:i/>
              </w:rPr>
              <w:t xml:space="preserve"> – отсутствие или неопределённость сроков принятия решения государственным органом;</w:t>
            </w:r>
          </w:p>
          <w:p w:rsidR="00C32AFB" w:rsidRPr="00595F31" w:rsidRDefault="00CD1428" w:rsidP="00CD4B86">
            <w:pPr>
              <w:ind w:firstLine="709"/>
              <w:contextualSpacing/>
              <w:jc w:val="both"/>
              <w:rPr>
                <w:sz w:val="26"/>
                <w:szCs w:val="26"/>
              </w:rPr>
            </w:pPr>
            <w:r w:rsidRPr="00CD1428">
              <w:rPr>
                <w:i/>
                <w:u w:val="single"/>
              </w:rPr>
              <w:t>– отсутствие или неполнота административных процедур</w:t>
            </w:r>
            <w:r w:rsidRPr="00CD1428">
              <w:rPr>
                <w:i/>
              </w:rPr>
              <w:t xml:space="preserve"> – отсутствие порядка совершения государственным органом определённых действий либо одного из элементов такого порядка.</w:t>
            </w:r>
          </w:p>
        </w:tc>
        <w:tc>
          <w:tcPr>
            <w:tcW w:w="2340" w:type="dxa"/>
          </w:tcPr>
          <w:p w:rsidR="00CD1428" w:rsidRPr="00CD1428" w:rsidRDefault="00CD1428" w:rsidP="00CD1428">
            <w:pPr>
              <w:widowControl/>
              <w:ind w:firstLine="34"/>
              <w:jc w:val="center"/>
            </w:pPr>
            <w:r w:rsidRPr="00CD1428">
              <w:lastRenderedPageBreak/>
              <w:t>1) широта дискреционных полномочий - отсутствие или неопределенность сроков, условий или 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C32AFB" w:rsidRDefault="00C32AFB" w:rsidP="00D07706">
            <w:pPr>
              <w:jc w:val="center"/>
              <w:rPr>
                <w:sz w:val="26"/>
                <w:szCs w:val="26"/>
              </w:rPr>
            </w:pPr>
          </w:p>
          <w:p w:rsidR="00CD1428" w:rsidRDefault="00CD4B86" w:rsidP="00D07706">
            <w:pPr>
              <w:jc w:val="center"/>
            </w:pPr>
            <w:r>
              <w:t>2</w:t>
            </w:r>
            <w:r w:rsidRPr="00DD16D3">
              <w:t>)</w:t>
            </w:r>
            <w:r>
              <w:t>.</w:t>
            </w:r>
            <w:r w:rsidRPr="00DD16D3">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rsidR="00CE70B8">
              <w:t>;</w:t>
            </w:r>
          </w:p>
          <w:p w:rsidR="00CD4B86" w:rsidRDefault="00CD4B86" w:rsidP="00D07706">
            <w:pPr>
              <w:jc w:val="center"/>
            </w:pPr>
          </w:p>
          <w:p w:rsidR="00CD4B86" w:rsidRDefault="00CD4B86" w:rsidP="00CD4B86">
            <w:pPr>
              <w:contextualSpacing/>
              <w:jc w:val="center"/>
            </w:pPr>
            <w:r>
              <w:lastRenderedPageBreak/>
              <w:t>3).</w:t>
            </w:r>
            <w:r w:rsidRPr="001B4EF8">
              <w:t>отсутствие или неполнота административных процедур - отсутствие порядка совершения 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p w:rsidR="00CD4B86" w:rsidRPr="00595F31" w:rsidRDefault="00CD4B86" w:rsidP="00D07706">
            <w:pPr>
              <w:jc w:val="center"/>
              <w:rPr>
                <w:sz w:val="26"/>
                <w:szCs w:val="26"/>
              </w:rPr>
            </w:pPr>
          </w:p>
        </w:tc>
        <w:tc>
          <w:tcPr>
            <w:tcW w:w="4598" w:type="dxa"/>
          </w:tcPr>
          <w:p w:rsidR="00CD4B86" w:rsidRPr="00CD1428" w:rsidRDefault="00CD4B86" w:rsidP="00CD4B86">
            <w:pPr>
              <w:jc w:val="center"/>
            </w:pPr>
            <w:r w:rsidRPr="00CD1428">
              <w:lastRenderedPageBreak/>
              <w:t xml:space="preserve">Заключение с выводами о наличии коррупциогенных факторов от </w:t>
            </w:r>
            <w:r>
              <w:t>30</w:t>
            </w:r>
            <w:r w:rsidRPr="00CD1428">
              <w:t>.01.2018          №49/02-12/</w:t>
            </w:r>
            <w:r>
              <w:t xml:space="preserve">230 </w:t>
            </w:r>
            <w:r w:rsidRPr="00CD1428">
              <w:t>направлено разработчику проекта.</w:t>
            </w:r>
          </w:p>
          <w:p w:rsidR="00CD4B86" w:rsidRPr="00CD1428" w:rsidRDefault="00CD4B86" w:rsidP="00CD4B86">
            <w:pPr>
              <w:jc w:val="center"/>
            </w:pPr>
          </w:p>
          <w:p w:rsidR="00C32AFB" w:rsidRPr="00595F31" w:rsidRDefault="00C32AFB" w:rsidP="00CD4B86">
            <w:pPr>
              <w:jc w:val="center"/>
              <w:rPr>
                <w:sz w:val="26"/>
                <w:szCs w:val="26"/>
              </w:rPr>
            </w:pPr>
          </w:p>
        </w:tc>
      </w:tr>
      <w:tr w:rsidR="005049ED" w:rsidRPr="00595F31" w:rsidTr="00455499">
        <w:tc>
          <w:tcPr>
            <w:tcW w:w="648" w:type="dxa"/>
          </w:tcPr>
          <w:p w:rsidR="005049ED" w:rsidRDefault="00C34541" w:rsidP="00C32AFB">
            <w:pPr>
              <w:jc w:val="center"/>
              <w:rPr>
                <w:sz w:val="26"/>
                <w:szCs w:val="26"/>
              </w:rPr>
            </w:pPr>
            <w:r>
              <w:rPr>
                <w:sz w:val="26"/>
                <w:szCs w:val="26"/>
              </w:rPr>
              <w:lastRenderedPageBreak/>
              <w:t>4</w:t>
            </w:r>
            <w:r w:rsidR="00CD4B86">
              <w:rPr>
                <w:sz w:val="26"/>
                <w:szCs w:val="26"/>
              </w:rPr>
              <w:t>.</w:t>
            </w:r>
          </w:p>
        </w:tc>
        <w:tc>
          <w:tcPr>
            <w:tcW w:w="7200" w:type="dxa"/>
          </w:tcPr>
          <w:p w:rsidR="00C34541" w:rsidRPr="00C34541" w:rsidRDefault="00C34541" w:rsidP="00C34541">
            <w:pPr>
              <w:ind w:firstLine="709"/>
              <w:contextualSpacing/>
              <w:jc w:val="both"/>
              <w:rPr>
                <w:b/>
              </w:rPr>
            </w:pPr>
            <w:r w:rsidRPr="00C34541">
              <w:rPr>
                <w:b/>
              </w:rPr>
              <w:t>Проект закона Магаданской областной Думы №558-6 «О внесении изменений в Закон Магаданской области «О градостроительной деятельности».</w:t>
            </w:r>
          </w:p>
          <w:p w:rsidR="007F34C4" w:rsidRPr="007F34C4" w:rsidRDefault="00C34541" w:rsidP="00C34541">
            <w:pPr>
              <w:ind w:firstLine="709"/>
              <w:contextualSpacing/>
              <w:jc w:val="both"/>
            </w:pPr>
            <w:r w:rsidRPr="00C34541">
              <w:t xml:space="preserve">Незаконно расширяя круг объектов, на строительство которых не требуется получения разрешения, подпункт «р» пункта 4 статьи 1 проекта противоречит абзацу 4 статьи 2 Федерального закона от 10.01.2003 №17-ФЗ, пунктам 6 и 7 части 1 статьи 48.1. Градостроительного Кодекса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C34541">
              <w:rPr>
                <w:i/>
                <w:u w:val="single"/>
              </w:rPr>
              <w:t>содержит признаки коррупциогенного фактора – принятие нормативного правового акта за пределами компетенции</w:t>
            </w:r>
            <w:r w:rsidRPr="00C34541">
              <w:rPr>
                <w:i/>
              </w:rPr>
              <w:t xml:space="preserve"> – нарушение компетенции государственных органов при принятии нормативного правового акта.</w:t>
            </w:r>
          </w:p>
        </w:tc>
        <w:tc>
          <w:tcPr>
            <w:tcW w:w="2340" w:type="dxa"/>
          </w:tcPr>
          <w:p w:rsidR="00C34541" w:rsidRDefault="00C34541" w:rsidP="00C34541">
            <w:pPr>
              <w:jc w:val="center"/>
            </w:pPr>
            <w:r>
              <w:t>1</w:t>
            </w:r>
            <w:r w:rsidRPr="00DD16D3">
              <w:t>)</w:t>
            </w:r>
            <w:r>
              <w:t>.</w:t>
            </w:r>
            <w:r w:rsidRPr="00DD16D3">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5049ED" w:rsidRDefault="005049ED" w:rsidP="00D07706">
            <w:pPr>
              <w:widowControl/>
              <w:ind w:firstLine="34"/>
              <w:jc w:val="center"/>
            </w:pPr>
          </w:p>
        </w:tc>
        <w:tc>
          <w:tcPr>
            <w:tcW w:w="4598" w:type="dxa"/>
          </w:tcPr>
          <w:p w:rsidR="00C34541" w:rsidRPr="00CD1428" w:rsidRDefault="00C34541" w:rsidP="00C34541">
            <w:pPr>
              <w:jc w:val="center"/>
            </w:pPr>
            <w:r w:rsidRPr="00CD1428">
              <w:t xml:space="preserve">Заключение с выводами о наличии </w:t>
            </w:r>
            <w:r w:rsidRPr="00DB7E55">
              <w:t>коррупциогенных</w:t>
            </w:r>
            <w:r w:rsidRPr="00CD1428">
              <w:t xml:space="preserve">факторов от </w:t>
            </w:r>
            <w:r>
              <w:t>16.02</w:t>
            </w:r>
            <w:r w:rsidRPr="00CD1428">
              <w:t>.2018          №49/02-12/</w:t>
            </w:r>
            <w:r>
              <w:t xml:space="preserve">390 </w:t>
            </w:r>
            <w:r w:rsidRPr="00CD1428">
              <w:t>направлено разработчику проекта.</w:t>
            </w:r>
          </w:p>
          <w:p w:rsidR="00C34541" w:rsidRPr="00CD1428" w:rsidRDefault="00C34541" w:rsidP="00C34541">
            <w:pPr>
              <w:jc w:val="center"/>
            </w:pPr>
          </w:p>
          <w:p w:rsidR="005049ED" w:rsidRPr="00E92809" w:rsidRDefault="005049ED" w:rsidP="00380F6C">
            <w:pPr>
              <w:jc w:val="center"/>
            </w:pPr>
          </w:p>
        </w:tc>
      </w:tr>
      <w:tr w:rsidR="005049ED" w:rsidRPr="00595F31" w:rsidTr="00455499">
        <w:tc>
          <w:tcPr>
            <w:tcW w:w="648" w:type="dxa"/>
          </w:tcPr>
          <w:p w:rsidR="005049ED" w:rsidRDefault="00C34541" w:rsidP="00C32AFB">
            <w:pPr>
              <w:jc w:val="center"/>
              <w:rPr>
                <w:sz w:val="26"/>
                <w:szCs w:val="26"/>
              </w:rPr>
            </w:pPr>
            <w:r>
              <w:rPr>
                <w:sz w:val="26"/>
                <w:szCs w:val="26"/>
              </w:rPr>
              <w:t>5.</w:t>
            </w:r>
          </w:p>
        </w:tc>
        <w:tc>
          <w:tcPr>
            <w:tcW w:w="7200" w:type="dxa"/>
          </w:tcPr>
          <w:p w:rsidR="00C331DE" w:rsidRDefault="00C331DE" w:rsidP="00C331DE">
            <w:pPr>
              <w:ind w:firstLine="709"/>
              <w:contextualSpacing/>
              <w:jc w:val="both"/>
              <w:rPr>
                <w:b/>
              </w:rPr>
            </w:pPr>
            <w:r w:rsidRPr="00C331DE">
              <w:rPr>
                <w:b/>
              </w:rPr>
              <w:t>Проект приказа Минтруда Магаданской области «О внесении изменений в приказ УГСЗН администрации Магаданской области от 26 ноября 2013 г №129«Об утверждении административного регламента».</w:t>
            </w:r>
          </w:p>
          <w:p w:rsidR="00C331DE" w:rsidRPr="00C331DE" w:rsidRDefault="00C331DE" w:rsidP="00C331DE">
            <w:pPr>
              <w:pStyle w:val="af"/>
              <w:spacing w:after="0"/>
              <w:ind w:firstLine="709"/>
              <w:jc w:val="both"/>
              <w:rPr>
                <w:color w:val="0D0D0D" w:themeColor="text1" w:themeTint="F2"/>
              </w:rPr>
            </w:pPr>
            <w:r>
              <w:rPr>
                <w:color w:val="0D0D0D" w:themeColor="text1" w:themeTint="F2"/>
              </w:rPr>
              <w:t>Р</w:t>
            </w:r>
            <w:r w:rsidRPr="00C331DE">
              <w:rPr>
                <w:color w:val="0D0D0D" w:themeColor="text1" w:themeTint="F2"/>
              </w:rPr>
              <w:t xml:space="preserve">ассматриваемый проект приказа содержит только отсылочные нормы о порядке осуществления запросов с использованием единой системы </w:t>
            </w:r>
            <w:r w:rsidRPr="00C331DE">
              <w:rPr>
                <w:color w:val="0D0D0D" w:themeColor="text1" w:themeTint="F2"/>
              </w:rPr>
              <w:lastRenderedPageBreak/>
              <w:t>межведомственного электронного взаимодействия: «В порядке, установленном в субъекте Российской Федерации в соответствии с Федеральным законом «Об организации предоставления государственных и муниципальных услуг» и приказами Министерства труда и социальной защиты Российской Федерации от 16 ноября 2015 г. № 872н «Об утверждении Порядка, формы и сроков обмена сведениями между органами службы занятости и федеральными учреждениями медико-социальной экспертизы» и от 13 июня 2017 г. № 486н «Об утверждении</w:t>
            </w:r>
            <w:r w:rsidR="00506FA6">
              <w:rPr>
                <w:color w:val="0D0D0D" w:themeColor="text1" w:themeTint="F2"/>
              </w:rPr>
              <w:t xml:space="preserve"> </w:t>
            </w:r>
            <w:r w:rsidRPr="00C331DE">
              <w:rPr>
                <w:color w:val="0D0D0D" w:themeColor="text1" w:themeTint="F2"/>
              </w:rPr>
              <w:t>Порядка разработки и реализации индивидуальной программы реабилитации или абилитации инвалида, индивидуальной программы реабилитации или абилитации</w:t>
            </w:r>
            <w:r w:rsidR="00506FA6">
              <w:rPr>
                <w:color w:val="0D0D0D" w:themeColor="text1" w:themeTint="F2"/>
              </w:rPr>
              <w:t xml:space="preserve"> </w:t>
            </w:r>
            <w:r w:rsidRPr="00C331DE">
              <w:rPr>
                <w:color w:val="0D0D0D" w:themeColor="text1" w:themeTint="F2"/>
              </w:rPr>
              <w:t>ребенка-инвалида, выдаваемых федеральными государственными учреждениями медико-социальной экспертизы, и их форм»).</w:t>
            </w:r>
          </w:p>
          <w:p w:rsidR="00C331DE" w:rsidRPr="00C331DE" w:rsidRDefault="00C331DE" w:rsidP="00C331DE">
            <w:pPr>
              <w:pStyle w:val="af"/>
              <w:spacing w:after="0"/>
              <w:ind w:firstLine="709"/>
              <w:jc w:val="both"/>
              <w:rPr>
                <w:color w:val="0D0D0D" w:themeColor="text1" w:themeTint="F2"/>
              </w:rPr>
            </w:pPr>
            <w:r w:rsidRPr="00C331DE">
              <w:rPr>
                <w:color w:val="0D0D0D" w:themeColor="text1" w:themeTint="F2"/>
              </w:rPr>
              <w:t>В пункте 21 Административного регламента нормативные правовые акты Магаданской области, регулирующие порядок межведомственного электронного взаимодействия, не указаны.</w:t>
            </w:r>
          </w:p>
          <w:p w:rsidR="00C331DE" w:rsidRPr="00C331DE" w:rsidRDefault="00C331DE" w:rsidP="00C331DE">
            <w:pPr>
              <w:pStyle w:val="af"/>
              <w:spacing w:after="0"/>
              <w:ind w:firstLine="709"/>
              <w:jc w:val="both"/>
              <w:rPr>
                <w:color w:val="0D0D0D" w:themeColor="text1" w:themeTint="F2"/>
              </w:rPr>
            </w:pPr>
            <w:r w:rsidRPr="00C331DE">
              <w:rPr>
                <w:color w:val="0D0D0D" w:themeColor="text1" w:themeTint="F2"/>
              </w:rPr>
              <w:t>Административная процедура формирования и направления межведомственных запросов в органы (организации), участвующие в предоставлении государственной услуги, в разделе III Административного регламента не предусмотрена.</w:t>
            </w:r>
          </w:p>
          <w:p w:rsidR="00C331DE" w:rsidRPr="00C331DE" w:rsidRDefault="00C331DE" w:rsidP="00C331DE">
            <w:pPr>
              <w:pStyle w:val="af"/>
              <w:spacing w:after="0"/>
              <w:ind w:firstLine="709"/>
              <w:jc w:val="both"/>
              <w:rPr>
                <w:color w:val="0D0D0D" w:themeColor="text1" w:themeTint="F2"/>
              </w:rPr>
            </w:pPr>
            <w:r w:rsidRPr="00C331DE">
              <w:rPr>
                <w:color w:val="0D0D0D" w:themeColor="text1" w:themeTint="F2"/>
              </w:rPr>
              <w:t>Из изложенного неясно, о каком порядкеидёт речь, каким органом власти данный порядок установлен в Магаданской области и, соответственно, каков порядок осуществления запросов в рамках исполнения рассматриваемой государственной услуги.</w:t>
            </w:r>
          </w:p>
          <w:p w:rsidR="00C331DE" w:rsidRPr="00C331DE" w:rsidRDefault="00C331DE" w:rsidP="00C331DE">
            <w:pPr>
              <w:pStyle w:val="af"/>
              <w:spacing w:after="0"/>
              <w:ind w:firstLine="709"/>
              <w:jc w:val="both"/>
              <w:rPr>
                <w:color w:val="0D0D0D" w:themeColor="text1" w:themeTint="F2"/>
              </w:rPr>
            </w:pPr>
            <w:r w:rsidRPr="00C331DE">
              <w:rPr>
                <w:color w:val="0D0D0D" w:themeColor="text1" w:themeTint="F2"/>
              </w:rPr>
              <w:t xml:space="preserve">В соответствии с подпунктом «ж»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 </w:t>
            </w:r>
            <w:r w:rsidRPr="00C331DE">
              <w:rPr>
                <w:b/>
                <w:i/>
                <w:color w:val="0D0D0D" w:themeColor="text1" w:themeTint="F2"/>
              </w:rPr>
              <w:t>отсутствие или неполнота административных процедур</w:t>
            </w:r>
            <w:r w:rsidRPr="00C331DE">
              <w:rPr>
                <w:i/>
                <w:color w:val="0D0D0D" w:themeColor="text1" w:themeTint="F2"/>
              </w:rPr>
              <w:noBreakHyphen/>
              <w:t xml:space="preserve"> отсутствие порядка совершения государственными органами, органами местного самоуправления или организациями (их должностными лицами) определенных действий либо одного из элементов такого порядка, является</w:t>
            </w:r>
            <w:r w:rsidR="00506FA6">
              <w:rPr>
                <w:i/>
                <w:color w:val="0D0D0D" w:themeColor="text1" w:themeTint="F2"/>
              </w:rPr>
              <w:t xml:space="preserve"> </w:t>
            </w:r>
            <w:r w:rsidRPr="00C331DE">
              <w:rPr>
                <w:b/>
                <w:i/>
                <w:color w:val="0D0D0D" w:themeColor="text1" w:themeTint="F2"/>
              </w:rPr>
              <w:t>коррупциогенным фактором</w:t>
            </w:r>
            <w:r w:rsidRPr="00C331DE">
              <w:rPr>
                <w:color w:val="0D0D0D" w:themeColor="text1" w:themeTint="F2"/>
              </w:rPr>
              <w:t>.</w:t>
            </w:r>
          </w:p>
          <w:p w:rsidR="0098047F" w:rsidRPr="002503C0" w:rsidRDefault="0098047F" w:rsidP="002503C0">
            <w:pPr>
              <w:spacing w:line="240" w:lineRule="exact"/>
              <w:contextualSpacing/>
              <w:jc w:val="both"/>
            </w:pPr>
          </w:p>
        </w:tc>
        <w:tc>
          <w:tcPr>
            <w:tcW w:w="2340" w:type="dxa"/>
          </w:tcPr>
          <w:p w:rsidR="00C331DE" w:rsidRDefault="00C331DE" w:rsidP="00C331DE">
            <w:pPr>
              <w:contextualSpacing/>
              <w:jc w:val="center"/>
            </w:pPr>
            <w:r>
              <w:lastRenderedPageBreak/>
              <w:t>1).</w:t>
            </w:r>
            <w:r w:rsidRPr="001B4EF8">
              <w:t xml:space="preserve">отсутствие или неполнота административных процедур - отсутствие порядка совершения </w:t>
            </w:r>
            <w:r w:rsidRPr="001B4EF8">
              <w:lastRenderedPageBreak/>
              <w:t>органами государственной власти или органами местного самоуправления (их должностными лицами) определенных действий либо одного из элементов такого порядка</w:t>
            </w:r>
            <w:r>
              <w:t>.</w:t>
            </w:r>
          </w:p>
          <w:p w:rsidR="005049ED" w:rsidRDefault="005049ED" w:rsidP="00D07706">
            <w:pPr>
              <w:widowControl/>
              <w:ind w:firstLine="34"/>
              <w:jc w:val="center"/>
            </w:pPr>
          </w:p>
        </w:tc>
        <w:tc>
          <w:tcPr>
            <w:tcW w:w="4598" w:type="dxa"/>
          </w:tcPr>
          <w:p w:rsidR="00C331DE" w:rsidRPr="00CD1428" w:rsidRDefault="00C331DE" w:rsidP="00C331DE">
            <w:pPr>
              <w:jc w:val="center"/>
            </w:pPr>
            <w:r w:rsidRPr="00CD1428">
              <w:lastRenderedPageBreak/>
              <w:t xml:space="preserve">Заключение с выводами о наличии коррупциогенных факторов от </w:t>
            </w:r>
            <w:r>
              <w:t>05.03</w:t>
            </w:r>
            <w:r w:rsidRPr="00CD1428">
              <w:t>.2018          №49/02-12/</w:t>
            </w:r>
            <w:r>
              <w:t>520, замечания учтены.</w:t>
            </w:r>
            <w:r w:rsidRPr="00CD1428">
              <w:t>.</w:t>
            </w:r>
          </w:p>
          <w:p w:rsidR="00C331DE" w:rsidRPr="00CD1428" w:rsidRDefault="00C331DE" w:rsidP="00C331DE">
            <w:pPr>
              <w:jc w:val="center"/>
            </w:pPr>
          </w:p>
          <w:p w:rsidR="005049ED" w:rsidRPr="00E92809" w:rsidRDefault="005049ED" w:rsidP="0098047F">
            <w:pPr>
              <w:jc w:val="center"/>
            </w:pPr>
          </w:p>
        </w:tc>
      </w:tr>
      <w:tr w:rsidR="00C331DE" w:rsidRPr="00595F31" w:rsidTr="00455499">
        <w:tc>
          <w:tcPr>
            <w:tcW w:w="648" w:type="dxa"/>
          </w:tcPr>
          <w:p w:rsidR="00C331DE" w:rsidRDefault="00C331DE" w:rsidP="00C32AFB">
            <w:pPr>
              <w:jc w:val="center"/>
              <w:rPr>
                <w:sz w:val="26"/>
                <w:szCs w:val="26"/>
              </w:rPr>
            </w:pPr>
            <w:r>
              <w:rPr>
                <w:sz w:val="26"/>
                <w:szCs w:val="26"/>
              </w:rPr>
              <w:lastRenderedPageBreak/>
              <w:t>6.</w:t>
            </w:r>
          </w:p>
        </w:tc>
        <w:tc>
          <w:tcPr>
            <w:tcW w:w="7200" w:type="dxa"/>
          </w:tcPr>
          <w:p w:rsidR="00C331DE" w:rsidRPr="00C34541" w:rsidRDefault="00C331DE" w:rsidP="00C331DE">
            <w:pPr>
              <w:ind w:firstLine="709"/>
              <w:contextualSpacing/>
              <w:jc w:val="both"/>
              <w:rPr>
                <w:b/>
              </w:rPr>
            </w:pPr>
            <w:r w:rsidRPr="00C34541">
              <w:rPr>
                <w:b/>
              </w:rPr>
              <w:t>Проект закона Магаданской областной Думы №558-6 «О внесении изменений в Закон Магаданской области «О градостроительной деятельности».</w:t>
            </w:r>
          </w:p>
          <w:p w:rsidR="00C331DE" w:rsidRPr="007F34C4" w:rsidRDefault="00C331DE" w:rsidP="00C331DE">
            <w:pPr>
              <w:ind w:firstLine="709"/>
              <w:contextualSpacing/>
              <w:jc w:val="both"/>
            </w:pPr>
            <w:r w:rsidRPr="00C34541">
              <w:t xml:space="preserve">Незаконно расширяя круг объектов, на строительство которых не требуется получения разрешения, подпункт «р» пункта 4 статьи 1 проекта противоречит абзацу 4 статьи 2 Федерального закона от 10.01.2003 №17-ФЗ, пунктам 6 и 7 части 1 статьи 48.1. Градостроительного Кодекса Российской Федерации и,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w:t>
            </w:r>
            <w:r w:rsidRPr="00C34541">
              <w:lastRenderedPageBreak/>
              <w:t xml:space="preserve">Российской Федерации от 26.02.2010 №96, </w:t>
            </w:r>
            <w:r w:rsidRPr="00C34541">
              <w:rPr>
                <w:i/>
                <w:u w:val="single"/>
              </w:rPr>
              <w:t>содержит признаки коррупциогенного фактора – принятие нормативного правового акта за пределами компетенции</w:t>
            </w:r>
            <w:r w:rsidRPr="00C34541">
              <w:rPr>
                <w:i/>
              </w:rPr>
              <w:t xml:space="preserve"> – нарушение компетенции государственных органов при принятии нормативного правового акта.</w:t>
            </w:r>
          </w:p>
        </w:tc>
        <w:tc>
          <w:tcPr>
            <w:tcW w:w="2340" w:type="dxa"/>
          </w:tcPr>
          <w:p w:rsidR="00C331DE" w:rsidRDefault="00C331DE" w:rsidP="00C331DE">
            <w:pPr>
              <w:jc w:val="center"/>
            </w:pPr>
            <w:r>
              <w:lastRenderedPageBreak/>
              <w:t>1</w:t>
            </w:r>
            <w:r w:rsidRPr="00DD16D3">
              <w:t>)</w:t>
            </w:r>
            <w:r>
              <w:t>.</w:t>
            </w:r>
            <w:r w:rsidRPr="00DD16D3">
              <w:t xml:space="preserve">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w:t>
            </w:r>
            <w:r w:rsidRPr="00DD16D3">
              <w:lastRenderedPageBreak/>
              <w:t>принятии нормативных правовых актов</w:t>
            </w:r>
            <w:r>
              <w:t>.</w:t>
            </w:r>
          </w:p>
          <w:p w:rsidR="00C331DE" w:rsidRDefault="00C331DE" w:rsidP="00C331DE">
            <w:pPr>
              <w:widowControl/>
              <w:ind w:firstLine="34"/>
              <w:jc w:val="center"/>
            </w:pPr>
          </w:p>
        </w:tc>
        <w:tc>
          <w:tcPr>
            <w:tcW w:w="4598" w:type="dxa"/>
          </w:tcPr>
          <w:p w:rsidR="00C331DE" w:rsidRPr="00CD1428" w:rsidRDefault="00C331DE" w:rsidP="00C331DE">
            <w:pPr>
              <w:jc w:val="center"/>
            </w:pPr>
            <w:r w:rsidRPr="00CD1428">
              <w:lastRenderedPageBreak/>
              <w:t xml:space="preserve">Заключение с выводами о наличии коррупциогенных факторов от </w:t>
            </w:r>
            <w:r>
              <w:t>20.03</w:t>
            </w:r>
            <w:r w:rsidRPr="00CD1428">
              <w:t>.2018          №49/02-12/</w:t>
            </w:r>
            <w:r>
              <w:t xml:space="preserve">633 </w:t>
            </w:r>
            <w:r w:rsidRPr="00CD1428">
              <w:t>направлено разработчику проекта.</w:t>
            </w:r>
          </w:p>
          <w:p w:rsidR="00C331DE" w:rsidRPr="00CD1428" w:rsidRDefault="00C331DE" w:rsidP="00C331DE">
            <w:pPr>
              <w:jc w:val="center"/>
            </w:pPr>
          </w:p>
          <w:p w:rsidR="00C331DE" w:rsidRPr="00E92809" w:rsidRDefault="00C331DE" w:rsidP="00C331DE">
            <w:pPr>
              <w:jc w:val="center"/>
            </w:pPr>
          </w:p>
        </w:tc>
      </w:tr>
      <w:tr w:rsidR="00C331DE" w:rsidRPr="00595F31" w:rsidTr="00455499">
        <w:tc>
          <w:tcPr>
            <w:tcW w:w="648" w:type="dxa"/>
          </w:tcPr>
          <w:p w:rsidR="00C331DE" w:rsidRDefault="00C331DE" w:rsidP="00C32AFB">
            <w:pPr>
              <w:jc w:val="center"/>
              <w:rPr>
                <w:sz w:val="26"/>
                <w:szCs w:val="26"/>
              </w:rPr>
            </w:pPr>
            <w:r>
              <w:rPr>
                <w:sz w:val="26"/>
                <w:szCs w:val="26"/>
              </w:rPr>
              <w:lastRenderedPageBreak/>
              <w:t>7.</w:t>
            </w:r>
          </w:p>
        </w:tc>
        <w:tc>
          <w:tcPr>
            <w:tcW w:w="7200" w:type="dxa"/>
          </w:tcPr>
          <w:p w:rsidR="00FE4D98" w:rsidRPr="00FE4D98" w:rsidRDefault="00FE4D98" w:rsidP="00FE4D98">
            <w:pPr>
              <w:ind w:firstLine="709"/>
              <w:contextualSpacing/>
              <w:jc w:val="both"/>
              <w:rPr>
                <w:rFonts w:eastAsia="Calibri"/>
                <w:b/>
              </w:rPr>
            </w:pPr>
            <w:r w:rsidRPr="00FE4D98">
              <w:rPr>
                <w:b/>
              </w:rPr>
              <w:t xml:space="preserve">Проект приказа </w:t>
            </w:r>
            <w:r w:rsidRPr="00FE4D98">
              <w:rPr>
                <w:rFonts w:eastAsia="Calibri"/>
                <w:b/>
              </w:rPr>
              <w:t xml:space="preserve">министерства образования и молодёжной политики </w:t>
            </w:r>
            <w:r w:rsidRPr="00FE4D98">
              <w:rPr>
                <w:b/>
              </w:rPr>
              <w:t>Магаданской области от 05.02.2018 №624/112-5 «Об утверждении административного регламента предоставления государственной услуги по выдаче органами опеки и попечительства законным представителям предварительных разрешений на совершение сделок, затрагивающих имущественные права несовершеннолетних»</w:t>
            </w:r>
            <w:r>
              <w:rPr>
                <w:b/>
              </w:rPr>
              <w:t>.</w:t>
            </w:r>
          </w:p>
          <w:p w:rsidR="00C331DE" w:rsidRPr="00FE4D98" w:rsidRDefault="00C331DE" w:rsidP="00FE4D98">
            <w:pPr>
              <w:ind w:firstLine="709"/>
              <w:contextualSpacing/>
              <w:jc w:val="both"/>
              <w:rPr>
                <w:i/>
              </w:rPr>
            </w:pPr>
            <w:r w:rsidRPr="00FE4D98">
              <w:rPr>
                <w:rFonts w:eastAsia="Calibri"/>
              </w:rPr>
              <w:t>1. Пункт 30 и подпункт 2 пункта 34 проекта</w:t>
            </w:r>
            <w:r w:rsidRPr="00FE4D98">
              <w:t xml:space="preserve">, закрепляя взаимоисключающие по смыслу положения, в соответствии с подпунктом «и»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FE4D98">
              <w:rPr>
                <w:i/>
                <w:u w:val="single"/>
              </w:rPr>
              <w:t>содержат коррупциогенный фактор – нормативные коллизии</w:t>
            </w:r>
            <w:r w:rsidRPr="00FE4D98">
              <w:rPr>
                <w:i/>
              </w:rPr>
              <w:t xml:space="preserve"> – противоречия, в том числе внутренние, между нормами, создающие для государственных органов или организаций (их должностных лиц) возможность произвольного выбора норм, подлежащих применению в конкретном случае.</w:t>
            </w:r>
          </w:p>
          <w:p w:rsidR="00C331DE" w:rsidRPr="002503C0" w:rsidRDefault="00C331DE" w:rsidP="00CE70B8">
            <w:pPr>
              <w:ind w:firstLine="709"/>
              <w:contextualSpacing/>
              <w:jc w:val="both"/>
              <w:rPr>
                <w:b/>
              </w:rPr>
            </w:pPr>
            <w:r w:rsidRPr="00FE4D98">
              <w:rPr>
                <w:rFonts w:eastAsia="Calibri"/>
              </w:rPr>
              <w:t xml:space="preserve">2. Подпункт 7 пункта 68 подраздела «Формирование и направление запросов в целях организации межведомственного взаимодействия» раздела </w:t>
            </w:r>
            <w:r w:rsidRPr="00FE4D98">
              <w:rPr>
                <w:rFonts w:eastAsia="Calibri"/>
                <w:lang w:val="en-US"/>
              </w:rPr>
              <w:t>III</w:t>
            </w:r>
            <w:r w:rsidRPr="00FE4D98">
              <w:rPr>
                <w:rFonts w:eastAsia="Calibri"/>
              </w:rPr>
              <w:t xml:space="preserve"> «Состав, последовательность и сроки выполнения административных процедур (действий), требования к порядку их выполнения» проекта, незаконно устанавливая дополнительное требование к содержанию межведомственного запроса, противоречит </w:t>
            </w:r>
            <w:r w:rsidRPr="00FE4D98">
              <w:t>пункт 7 части 1 статьи 7.2. Федерального закона от 27.07.2010 №210-ФЗ «Об организации предоставления государственных и муниципальных услуг»</w:t>
            </w:r>
            <w:r w:rsidRPr="00FE4D98">
              <w:rPr>
                <w:rFonts w:eastAsia="Calibri"/>
              </w:rPr>
              <w:t xml:space="preserve">, а также, закрепляя положения за пределами компетенции уполномоченного органа, в соответствии с подпунктом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№96, </w:t>
            </w:r>
            <w:r w:rsidRPr="00FE4D98">
              <w:rPr>
                <w:rFonts w:eastAsia="Calibri"/>
                <w:i/>
                <w:u w:val="single"/>
              </w:rPr>
              <w:t>содержит коррупциогенный фактор – принятие нормативного правового акта за пределами компетенции</w:t>
            </w:r>
            <w:r w:rsidRPr="00FE4D98">
              <w:rPr>
                <w:rFonts w:eastAsia="Calibri"/>
                <w:i/>
              </w:rPr>
              <w:t xml:space="preserve"> - нарушение компетенции государственных органов или организаций (их должностных лиц) при принятии нормативного правового акта.</w:t>
            </w:r>
          </w:p>
        </w:tc>
        <w:tc>
          <w:tcPr>
            <w:tcW w:w="2340" w:type="dxa"/>
          </w:tcPr>
          <w:p w:rsidR="00FE4D98" w:rsidRDefault="00FE4D98" w:rsidP="00FE4D98">
            <w:pPr>
              <w:jc w:val="center"/>
            </w:pPr>
            <w:r>
              <w:t>1</w:t>
            </w:r>
            <w:r w:rsidRPr="00DD16D3">
              <w:t>)</w:t>
            </w:r>
            <w:r>
              <w:t>.</w:t>
            </w:r>
            <w:r w:rsidRPr="00DD16D3">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FE4D98" w:rsidRDefault="00FE4D98" w:rsidP="00FE4D98">
            <w:pPr>
              <w:jc w:val="center"/>
            </w:pPr>
          </w:p>
          <w:p w:rsidR="00FE4D98" w:rsidRDefault="00FE4D98" w:rsidP="00FE4D98">
            <w:pPr>
              <w:jc w:val="center"/>
            </w:pPr>
            <w:r>
              <w:t>2).нормативные коллизии - противоречия, в том числе внутренние, между нормами, создающие для государственных органов, органов местного самоуправления или организаций (их должностных лиц) возможность произвольного выбора норм, подлежащих применению в конкретном случае.</w:t>
            </w:r>
          </w:p>
          <w:p w:rsidR="00C331DE" w:rsidRDefault="00C331DE" w:rsidP="00D07706">
            <w:pPr>
              <w:widowControl/>
              <w:ind w:firstLine="34"/>
              <w:jc w:val="center"/>
            </w:pPr>
          </w:p>
        </w:tc>
        <w:tc>
          <w:tcPr>
            <w:tcW w:w="4598" w:type="dxa"/>
          </w:tcPr>
          <w:p w:rsidR="00C331DE" w:rsidRPr="00CD1428" w:rsidRDefault="00C331DE" w:rsidP="00C331DE">
            <w:pPr>
              <w:jc w:val="center"/>
            </w:pPr>
            <w:r w:rsidRPr="00CD1428">
              <w:t xml:space="preserve">Заключение с выводами о наличии коррупциогенных факторов от </w:t>
            </w:r>
            <w:r>
              <w:t>23.03</w:t>
            </w:r>
            <w:r w:rsidRPr="00CD1428">
              <w:t>.2018          №49/02-12/</w:t>
            </w:r>
            <w:r>
              <w:t xml:space="preserve">666 </w:t>
            </w:r>
            <w:r w:rsidRPr="00CD1428">
              <w:t>направлено разработчику проекта.</w:t>
            </w:r>
          </w:p>
          <w:p w:rsidR="00C331DE" w:rsidRPr="00CD1428" w:rsidRDefault="00C331DE" w:rsidP="00C331DE">
            <w:pPr>
              <w:jc w:val="center"/>
            </w:pPr>
          </w:p>
          <w:p w:rsidR="00C331DE" w:rsidRPr="00E92809" w:rsidRDefault="00C331DE" w:rsidP="00380F6C">
            <w:pPr>
              <w:jc w:val="center"/>
            </w:pPr>
          </w:p>
        </w:tc>
      </w:tr>
      <w:tr w:rsidR="00C331DE" w:rsidRPr="00595F31" w:rsidTr="00455499">
        <w:tc>
          <w:tcPr>
            <w:tcW w:w="648" w:type="dxa"/>
          </w:tcPr>
          <w:p w:rsidR="00C331DE" w:rsidRDefault="00FE4D98" w:rsidP="00C32AFB">
            <w:pPr>
              <w:jc w:val="center"/>
              <w:rPr>
                <w:sz w:val="26"/>
                <w:szCs w:val="26"/>
              </w:rPr>
            </w:pPr>
            <w:r>
              <w:rPr>
                <w:sz w:val="26"/>
                <w:szCs w:val="26"/>
              </w:rPr>
              <w:t>8.</w:t>
            </w:r>
          </w:p>
        </w:tc>
        <w:tc>
          <w:tcPr>
            <w:tcW w:w="7200" w:type="dxa"/>
          </w:tcPr>
          <w:p w:rsidR="00CE70B8" w:rsidRDefault="00CE70B8" w:rsidP="00CE70B8">
            <w:pPr>
              <w:pStyle w:val="ConsPlusTitle"/>
              <w:jc w:val="both"/>
              <w:rPr>
                <w:bCs w:val="0"/>
                <w:color w:val="0D0D0D" w:themeColor="text1" w:themeTint="F2"/>
                <w:sz w:val="20"/>
                <w:szCs w:val="20"/>
              </w:rPr>
            </w:pPr>
            <w:r w:rsidRPr="00CE70B8">
              <w:rPr>
                <w:bCs w:val="0"/>
                <w:color w:val="0D0D0D" w:themeColor="text1" w:themeTint="F2"/>
                <w:sz w:val="20"/>
                <w:szCs w:val="20"/>
              </w:rPr>
              <w:t xml:space="preserve">Проект постановления губернатора Магаданской области «Об утверждении административного регламента предоставления департаментом лесного хозяйства, контроля и надзора за состоянием лесов Магаданской области государственной услуги по рассмотрению заявлений граждан и юридических лиц о проведении аукциона на право заключения договора аренды лесного участка, находящегося в государственной собственности, </w:t>
            </w:r>
            <w:r w:rsidRPr="00CE70B8">
              <w:rPr>
                <w:bCs w:val="0"/>
                <w:color w:val="0D0D0D" w:themeColor="text1" w:themeTint="F2"/>
                <w:sz w:val="20"/>
                <w:szCs w:val="20"/>
              </w:rPr>
              <w:lastRenderedPageBreak/>
              <w:t>для заготовки древесины либо на право заключения договора купли-продажи лесных насаждений, заключаемого в соответствии с частью 4 статьи 29.1 Лесного кодекса Российской Федерации».</w:t>
            </w:r>
          </w:p>
          <w:p w:rsidR="00CE70B8" w:rsidRPr="00DB7E55" w:rsidRDefault="00CE70B8" w:rsidP="00DB7E55">
            <w:pPr>
              <w:ind w:firstLine="709"/>
              <w:jc w:val="both"/>
              <w:rPr>
                <w:color w:val="0D0D0D" w:themeColor="text1" w:themeTint="F2"/>
              </w:rPr>
            </w:pPr>
            <w:r w:rsidRPr="00DB7E55">
              <w:rPr>
                <w:color w:val="0D0D0D" w:themeColor="text1" w:themeTint="F2"/>
              </w:rPr>
              <w:t>1. В абзацах 3, 4 пункта 68 проекта Административного регламента предусмотрены действия территориальных органов федеральных органов государственной власти.</w:t>
            </w:r>
          </w:p>
          <w:p w:rsidR="00CE70B8" w:rsidRPr="00DB7E55" w:rsidRDefault="00DB7E55" w:rsidP="00DB7E55">
            <w:pPr>
              <w:ind w:firstLine="709"/>
              <w:jc w:val="both"/>
              <w:rPr>
                <w:color w:val="0D0D0D" w:themeColor="text1" w:themeTint="F2"/>
              </w:rPr>
            </w:pPr>
            <w:r>
              <w:rPr>
                <w:color w:val="0D0D0D" w:themeColor="text1" w:themeTint="F2"/>
              </w:rPr>
              <w:t xml:space="preserve">1. </w:t>
            </w:r>
            <w:r w:rsidR="00CE70B8" w:rsidRPr="00DB7E55">
              <w:rPr>
                <w:color w:val="0D0D0D" w:themeColor="text1" w:themeTint="F2"/>
              </w:rPr>
              <w:t>Согласно пункту «г» статьи 71 Конституции Российской Федерации</w:t>
            </w:r>
            <w:r w:rsidR="00506FA6">
              <w:rPr>
                <w:color w:val="0D0D0D" w:themeColor="text1" w:themeTint="F2"/>
              </w:rPr>
              <w:t xml:space="preserve"> </w:t>
            </w:r>
            <w:r w:rsidR="00CE70B8" w:rsidRPr="00DB7E55">
              <w:rPr>
                <w:i/>
                <w:color w:val="0D0D0D" w:themeColor="text1" w:themeTint="F2"/>
              </w:rPr>
              <w:t>установление системы федеральных органов</w:t>
            </w:r>
            <w:r w:rsidR="00CE70B8" w:rsidRPr="00DB7E55">
              <w:rPr>
                <w:color w:val="0D0D0D" w:themeColor="text1" w:themeTint="F2"/>
              </w:rPr>
              <w:t xml:space="preserve"> законодательной, исполнительной и судебной </w:t>
            </w:r>
            <w:r w:rsidR="00CE70B8" w:rsidRPr="00DB7E55">
              <w:rPr>
                <w:i/>
                <w:color w:val="0D0D0D" w:themeColor="text1" w:themeTint="F2"/>
              </w:rPr>
              <w:t>власти</w:t>
            </w:r>
            <w:r w:rsidR="00CE70B8" w:rsidRPr="00DB7E55">
              <w:rPr>
                <w:color w:val="0D0D0D" w:themeColor="text1" w:themeTint="F2"/>
              </w:rPr>
              <w:t xml:space="preserve">, </w:t>
            </w:r>
            <w:r w:rsidR="00CE70B8" w:rsidRPr="00DB7E55">
              <w:rPr>
                <w:i/>
                <w:color w:val="0D0D0D" w:themeColor="text1" w:themeTint="F2"/>
              </w:rPr>
              <w:t>порядка их организации и деятельности</w:t>
            </w:r>
            <w:r w:rsidR="00506FA6">
              <w:rPr>
                <w:i/>
                <w:color w:val="0D0D0D" w:themeColor="text1" w:themeTint="F2"/>
              </w:rPr>
              <w:t xml:space="preserve"> </w:t>
            </w:r>
            <w:r w:rsidR="00CE70B8" w:rsidRPr="00DB7E55">
              <w:rPr>
                <w:color w:val="0D0D0D" w:themeColor="text1" w:themeTint="F2"/>
              </w:rPr>
              <w:t>находится в ведении Российской Федерации.</w:t>
            </w:r>
          </w:p>
          <w:p w:rsidR="00CE70B8" w:rsidRPr="00DB7E55" w:rsidRDefault="00CE70B8" w:rsidP="00DB7E55">
            <w:pPr>
              <w:ind w:firstLine="709"/>
              <w:jc w:val="both"/>
              <w:rPr>
                <w:color w:val="0D0D0D" w:themeColor="text1" w:themeTint="F2"/>
              </w:rPr>
            </w:pPr>
            <w:r w:rsidRPr="00DB7E55">
              <w:rPr>
                <w:color w:val="0D0D0D" w:themeColor="text1" w:themeTint="F2"/>
              </w:rPr>
              <w:t xml:space="preserve">Рассматриваемый проект Административного регламента подлежит утверждению </w:t>
            </w:r>
            <w:r w:rsidRPr="00DB7E55">
              <w:rPr>
                <w:i/>
                <w:color w:val="0D0D0D" w:themeColor="text1" w:themeTint="F2"/>
              </w:rPr>
              <w:t>высшим должностным лицом субъекта Российской Федерации</w:t>
            </w:r>
            <w:r w:rsidRPr="00DB7E55">
              <w:rPr>
                <w:color w:val="0D0D0D" w:themeColor="text1" w:themeTint="F2"/>
              </w:rPr>
              <w:t xml:space="preserve"> и регулирует предоставление государственной услуги в рамках реализации переданных полномочий </w:t>
            </w:r>
            <w:r w:rsidRPr="00DB7E55">
              <w:rPr>
                <w:i/>
                <w:color w:val="0D0D0D" w:themeColor="text1" w:themeTint="F2"/>
              </w:rPr>
              <w:t>органом исполнительной власти субъекта Российской Федерации</w:t>
            </w:r>
            <w:r w:rsidRPr="00DB7E55">
              <w:rPr>
                <w:color w:val="0D0D0D" w:themeColor="text1" w:themeTint="F2"/>
              </w:rPr>
              <w:t>.</w:t>
            </w:r>
          </w:p>
          <w:p w:rsidR="00CE70B8" w:rsidRPr="00DB7E55" w:rsidRDefault="00CE70B8" w:rsidP="00DB7E55">
            <w:pPr>
              <w:ind w:firstLine="709"/>
              <w:jc w:val="both"/>
              <w:rPr>
                <w:color w:val="0D0D0D" w:themeColor="text1" w:themeTint="F2"/>
              </w:rPr>
            </w:pPr>
            <w:r w:rsidRPr="00DB7E55">
              <w:rPr>
                <w:color w:val="0D0D0D" w:themeColor="text1" w:themeTint="F2"/>
              </w:rPr>
              <w:t xml:space="preserve">На основании изложенного, </w:t>
            </w:r>
            <w:r w:rsidRPr="00DB7E55">
              <w:rPr>
                <w:color w:val="0D0D0D" w:themeColor="text1" w:themeTint="F2"/>
                <w:u w:val="single"/>
              </w:rPr>
              <w:t>закрепление в региональном нормативном правовом акте действий территориальных подразделений федеральных органов государственной власти недопустимо</w:t>
            </w:r>
            <w:r w:rsidRPr="00DB7E55">
              <w:rPr>
                <w:color w:val="0D0D0D" w:themeColor="text1" w:themeTint="F2"/>
              </w:rPr>
              <w:t>.</w:t>
            </w:r>
          </w:p>
          <w:p w:rsidR="00CE70B8" w:rsidRPr="00DB7E55" w:rsidRDefault="00CE70B8" w:rsidP="00DB7E55">
            <w:pPr>
              <w:ind w:firstLine="709"/>
              <w:jc w:val="both"/>
              <w:rPr>
                <w:color w:val="0D0D0D" w:themeColor="text1" w:themeTint="F2"/>
              </w:rPr>
            </w:pPr>
            <w:r w:rsidRPr="00DB7E55">
              <w:rPr>
                <w:color w:val="0D0D0D" w:themeColor="text1" w:themeTint="F2"/>
              </w:rPr>
              <w:t>Согласно подпункту «д»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w:t>
            </w:r>
            <w:r w:rsidR="00506FA6">
              <w:rPr>
                <w:color w:val="0D0D0D" w:themeColor="text1" w:themeTint="F2"/>
              </w:rPr>
              <w:t xml:space="preserve"> </w:t>
            </w:r>
            <w:r w:rsidRPr="00DB7E55">
              <w:rPr>
                <w:color w:val="0D0D0D" w:themeColor="text1" w:themeTint="F2"/>
              </w:rPr>
              <w:t>от 26.02.2010 № 96,</w:t>
            </w:r>
            <w:r w:rsidRPr="00DB7E55">
              <w:rPr>
                <w:i/>
                <w:color w:val="0D0D0D" w:themeColor="text1" w:themeTint="F2"/>
              </w:rPr>
              <w:t xml:space="preserve">принятие нормативного правового акта за пределами компетенции </w:t>
            </w:r>
            <w:r w:rsidRPr="00DB7E55">
              <w:rPr>
                <w:i/>
                <w:color w:val="0D0D0D" w:themeColor="text1" w:themeTint="F2"/>
              </w:rPr>
              <w:noBreakHyphen/>
              <w:t xml:space="preserve"> нарушение компетенции государственных органов, органов местного самоуправления или организаций (их должностных лиц) при принятии нормативных правовых актов – является </w:t>
            </w:r>
            <w:r w:rsidRPr="00DB7E55">
              <w:rPr>
                <w:b/>
                <w:i/>
                <w:color w:val="0D0D0D" w:themeColor="text1" w:themeTint="F2"/>
              </w:rPr>
              <w:t>коррупциогенным фактором</w:t>
            </w:r>
            <w:r w:rsidRPr="00DB7E55">
              <w:rPr>
                <w:color w:val="0D0D0D" w:themeColor="text1" w:themeTint="F2"/>
              </w:rPr>
              <w:t>.</w:t>
            </w:r>
          </w:p>
          <w:p w:rsidR="00CE70B8" w:rsidRPr="00DB7E55" w:rsidRDefault="00DB7E55" w:rsidP="00DB7E55">
            <w:pPr>
              <w:ind w:firstLine="709"/>
              <w:jc w:val="both"/>
              <w:rPr>
                <w:color w:val="0D0D0D" w:themeColor="text1" w:themeTint="F2"/>
              </w:rPr>
            </w:pPr>
            <w:r>
              <w:rPr>
                <w:color w:val="0D0D0D" w:themeColor="text1" w:themeTint="F2"/>
              </w:rPr>
              <w:t>2. В</w:t>
            </w:r>
            <w:r w:rsidR="00CE70B8" w:rsidRPr="00DB7E55">
              <w:rPr>
                <w:color w:val="0D0D0D" w:themeColor="text1" w:themeTint="F2"/>
              </w:rPr>
              <w:t xml:space="preserve"> пункте 16 проекта</w:t>
            </w:r>
            <w:r w:rsidR="00506FA6">
              <w:rPr>
                <w:color w:val="0D0D0D" w:themeColor="text1" w:themeTint="F2"/>
              </w:rPr>
              <w:t xml:space="preserve"> </w:t>
            </w:r>
            <w:r w:rsidR="00CE70B8" w:rsidRPr="00DB7E55">
              <w:rPr>
                <w:color w:val="0D0D0D" w:themeColor="text1" w:themeTint="F2"/>
              </w:rPr>
              <w:t>Административного регламента в соответствии с частью 3 статьи 78 Лесного кодекса Российской Федерации</w:t>
            </w:r>
            <w:r w:rsidR="00506FA6">
              <w:rPr>
                <w:color w:val="0D0D0D" w:themeColor="text1" w:themeTint="F2"/>
              </w:rPr>
              <w:t xml:space="preserve"> </w:t>
            </w:r>
            <w:r w:rsidR="00CE70B8" w:rsidRPr="00DB7E55">
              <w:rPr>
                <w:color w:val="0D0D0D" w:themeColor="text1" w:themeTint="F2"/>
              </w:rPr>
              <w:t xml:space="preserve">предусмотрено, что срок предоставления государственной услуги составляет </w:t>
            </w:r>
            <w:r w:rsidR="00CE70B8" w:rsidRPr="00DB7E55">
              <w:rPr>
                <w:i/>
                <w:color w:val="0D0D0D" w:themeColor="text1" w:themeTint="F2"/>
              </w:rPr>
              <w:t>один месяц со дня получения заявления</w:t>
            </w:r>
            <w:r w:rsidR="00CE70B8" w:rsidRPr="00DB7E55">
              <w:rPr>
                <w:color w:val="0D0D0D" w:themeColor="text1" w:themeTint="F2"/>
              </w:rPr>
              <w:t>.</w:t>
            </w:r>
          </w:p>
          <w:p w:rsidR="00CE70B8" w:rsidRPr="00DB7E55" w:rsidRDefault="00CE70B8" w:rsidP="00DB7E55">
            <w:pPr>
              <w:ind w:firstLine="709"/>
              <w:jc w:val="both"/>
              <w:rPr>
                <w:color w:val="0D0D0D" w:themeColor="text1" w:themeTint="F2"/>
              </w:rPr>
            </w:pPr>
            <w:r w:rsidRPr="00DB7E55">
              <w:rPr>
                <w:color w:val="0D0D0D" w:themeColor="text1" w:themeTint="F2"/>
              </w:rPr>
              <w:t xml:space="preserve">Вместе с тем, </w:t>
            </w:r>
            <w:r w:rsidRPr="00DB7E55">
              <w:rPr>
                <w:color w:val="0D0D0D" w:themeColor="text1" w:themeTint="F2"/>
                <w:u w:val="single"/>
              </w:rPr>
              <w:t>сроки исполнения административных процедур</w:t>
            </w:r>
            <w:r w:rsidRPr="00DB7E55">
              <w:rPr>
                <w:color w:val="0D0D0D" w:themeColor="text1" w:themeTint="F2"/>
              </w:rPr>
              <w:t xml:space="preserve"> в рамках данного проекта</w:t>
            </w:r>
            <w:r w:rsidR="00506FA6">
              <w:rPr>
                <w:color w:val="0D0D0D" w:themeColor="text1" w:themeTint="F2"/>
              </w:rPr>
              <w:t xml:space="preserve"> </w:t>
            </w:r>
            <w:r w:rsidRPr="00DB7E55">
              <w:rPr>
                <w:color w:val="0D0D0D" w:themeColor="text1" w:themeTint="F2"/>
              </w:rPr>
              <w:t>Административного регламент</w:t>
            </w:r>
            <w:r w:rsidR="00506FA6">
              <w:rPr>
                <w:color w:val="0D0D0D" w:themeColor="text1" w:themeTint="F2"/>
              </w:rPr>
              <w:t xml:space="preserve">а </w:t>
            </w:r>
            <w:r w:rsidRPr="00DB7E55">
              <w:rPr>
                <w:color w:val="0D0D0D" w:themeColor="text1" w:themeTint="F2"/>
              </w:rPr>
              <w:t xml:space="preserve">предусмотрены </w:t>
            </w:r>
            <w:r w:rsidRPr="00DB7E55">
              <w:rPr>
                <w:color w:val="0D0D0D" w:themeColor="text1" w:themeTint="F2"/>
                <w:u w:val="single"/>
              </w:rPr>
              <w:t>в рабочих днях.</w:t>
            </w:r>
          </w:p>
          <w:p w:rsidR="00CE70B8" w:rsidRPr="00DB7E55" w:rsidRDefault="00CE70B8" w:rsidP="00DB7E55">
            <w:pPr>
              <w:ind w:firstLine="709"/>
              <w:jc w:val="both"/>
              <w:rPr>
                <w:color w:val="0D0D0D" w:themeColor="text1" w:themeTint="F2"/>
              </w:rPr>
            </w:pPr>
            <w:r w:rsidRPr="00DB7E55">
              <w:rPr>
                <w:color w:val="0D0D0D" w:themeColor="text1" w:themeTint="F2"/>
              </w:rPr>
              <w:t>Так, пунктом 72, абзацами 2, 3 пункта 75, пунктом 77 проекта Административного регламента</w:t>
            </w:r>
            <w:r w:rsidR="00506FA6">
              <w:rPr>
                <w:color w:val="0D0D0D" w:themeColor="text1" w:themeTint="F2"/>
              </w:rPr>
              <w:t xml:space="preserve"> </w:t>
            </w:r>
            <w:r w:rsidRPr="00DB7E55">
              <w:rPr>
                <w:color w:val="0D0D0D" w:themeColor="text1" w:themeTint="F2"/>
              </w:rPr>
              <w:t xml:space="preserve">предусмотрены сроки исполнения административных процедур «Рассмотрение заявления и принятие решения о проведении аукциона или об отказе в проведении аукциона» и «Уведомление заявителя или представителя заявителя  о принятом решении» </w:t>
            </w:r>
            <w:r w:rsidRPr="00DB7E55">
              <w:rPr>
                <w:color w:val="0D0D0D" w:themeColor="text1" w:themeTint="F2"/>
                <w:u w:val="single"/>
              </w:rPr>
              <w:t>25 и 3 рабочих дня</w:t>
            </w:r>
            <w:r w:rsidRPr="00DB7E55">
              <w:rPr>
                <w:color w:val="0D0D0D" w:themeColor="text1" w:themeTint="F2"/>
              </w:rPr>
              <w:t xml:space="preserve"> соответственно.</w:t>
            </w:r>
          </w:p>
          <w:p w:rsidR="00CE70B8" w:rsidRPr="00DB7E55" w:rsidRDefault="00CE70B8" w:rsidP="00DB7E55">
            <w:pPr>
              <w:ind w:firstLine="709"/>
              <w:jc w:val="both"/>
              <w:rPr>
                <w:color w:val="0D0D0D" w:themeColor="text1" w:themeTint="F2"/>
              </w:rPr>
            </w:pPr>
            <w:r w:rsidRPr="00DB7E55">
              <w:rPr>
                <w:color w:val="0D0D0D" w:themeColor="text1" w:themeTint="F2"/>
              </w:rPr>
              <w:t xml:space="preserve">Таким образом, </w:t>
            </w:r>
            <w:r w:rsidRPr="00DB7E55">
              <w:rPr>
                <w:color w:val="0D0D0D" w:themeColor="text1" w:themeTint="F2"/>
                <w:u w:val="single"/>
              </w:rPr>
              <w:t>сумма сроков исполнения административных процедур в рабочих днях может превысить общий срок предоставления государственной услуги в календарных днях</w:t>
            </w:r>
            <w:r w:rsidRPr="00DB7E55">
              <w:rPr>
                <w:color w:val="0D0D0D" w:themeColor="text1" w:themeTint="F2"/>
              </w:rPr>
              <w:t>.</w:t>
            </w:r>
          </w:p>
          <w:p w:rsidR="00CE70B8" w:rsidRPr="00DB7E55" w:rsidRDefault="00CE70B8" w:rsidP="00DB7E55">
            <w:pPr>
              <w:ind w:firstLine="709"/>
              <w:jc w:val="both"/>
              <w:rPr>
                <w:color w:val="0D0D0D" w:themeColor="text1" w:themeTint="F2"/>
              </w:rPr>
            </w:pPr>
            <w:r w:rsidRPr="00DB7E55">
              <w:rPr>
                <w:color w:val="0D0D0D" w:themeColor="text1" w:themeTint="F2"/>
              </w:rPr>
              <w:lastRenderedPageBreak/>
              <w:t>В силу подпункта «а» пункта 3 Методики проведения антикоррупционной экспертизы нормативных правовых актов и проектов нормативных правовых актов, утверждённой Постановлением Правительства Российской Федерации  от 26.02.2010 № 96,</w:t>
            </w:r>
            <w:r w:rsidRPr="00DB7E55">
              <w:rPr>
                <w:b/>
                <w:i/>
                <w:color w:val="0D0D0D" w:themeColor="text1" w:themeTint="F2"/>
              </w:rPr>
              <w:t>широта дискреционных полномочий</w:t>
            </w:r>
            <w:r w:rsidRPr="00DB7E55">
              <w:rPr>
                <w:i/>
                <w:color w:val="0D0D0D" w:themeColor="text1" w:themeTint="F2"/>
              </w:rPr>
              <w:noBreakHyphen/>
              <w:t xml:space="preserve"> отсутствие или </w:t>
            </w:r>
            <w:r w:rsidRPr="00DB7E55">
              <w:rPr>
                <w:b/>
                <w:i/>
                <w:color w:val="0D0D0D" w:themeColor="text1" w:themeTint="F2"/>
              </w:rPr>
              <w:t>неопределенность сроков</w:t>
            </w:r>
            <w:r w:rsidRPr="00DB7E55">
              <w:rPr>
                <w:i/>
                <w:color w:val="0D0D0D" w:themeColor="text1" w:themeTint="F2"/>
              </w:rPr>
              <w:t xml:space="preserve">, условий или оснований принятия решения, наличие дублирующих полномочий государственного органа, органа местного самоуправления или организации (их должностных лиц) – является </w:t>
            </w:r>
            <w:r w:rsidRPr="00DB7E55">
              <w:rPr>
                <w:b/>
                <w:i/>
                <w:color w:val="0D0D0D" w:themeColor="text1" w:themeTint="F2"/>
              </w:rPr>
              <w:t>коррупциогенным фактором</w:t>
            </w:r>
            <w:r w:rsidRPr="00DB7E55">
              <w:rPr>
                <w:color w:val="0D0D0D" w:themeColor="text1" w:themeTint="F2"/>
              </w:rPr>
              <w:t>.</w:t>
            </w:r>
          </w:p>
          <w:p w:rsidR="00C331DE" w:rsidRPr="002503C0" w:rsidRDefault="00C331DE" w:rsidP="002503C0">
            <w:pPr>
              <w:spacing w:line="240" w:lineRule="exact"/>
              <w:contextualSpacing/>
              <w:jc w:val="both"/>
              <w:rPr>
                <w:b/>
              </w:rPr>
            </w:pPr>
          </w:p>
        </w:tc>
        <w:tc>
          <w:tcPr>
            <w:tcW w:w="2340" w:type="dxa"/>
          </w:tcPr>
          <w:p w:rsidR="00CE70B8" w:rsidRPr="00CD1428" w:rsidRDefault="00CE70B8" w:rsidP="00CE70B8">
            <w:pPr>
              <w:widowControl/>
              <w:ind w:firstLine="34"/>
              <w:jc w:val="center"/>
            </w:pPr>
            <w:r w:rsidRPr="00CD1428">
              <w:lastRenderedPageBreak/>
              <w:t xml:space="preserve">1) широта дискреционных полномочий - отсутствие или неопределенность сроков, условий или </w:t>
            </w:r>
            <w:r w:rsidRPr="00CD1428">
              <w:lastRenderedPageBreak/>
              <w:t>оснований принятия решения, наличие дублирующих полномочий органов государственной власти или органов местного самоуправления (их должностных лиц).</w:t>
            </w:r>
          </w:p>
          <w:p w:rsidR="00CE70B8" w:rsidRDefault="00CE70B8" w:rsidP="00CE70B8">
            <w:pPr>
              <w:jc w:val="center"/>
              <w:rPr>
                <w:sz w:val="26"/>
                <w:szCs w:val="26"/>
              </w:rPr>
            </w:pPr>
          </w:p>
          <w:p w:rsidR="00CE70B8" w:rsidRDefault="00CE70B8" w:rsidP="00CE70B8">
            <w:pPr>
              <w:jc w:val="center"/>
            </w:pPr>
            <w:r>
              <w:t>2</w:t>
            </w:r>
            <w:r w:rsidRPr="00DD16D3">
              <w:t>)</w:t>
            </w:r>
            <w:r>
              <w:t>.</w:t>
            </w:r>
            <w:r w:rsidRPr="00DD16D3">
              <w:t>принятие нормативного правового акта за пределами компетенции - нарушение компетенции органов государственной власти или органов местного самоуправления (их должностных лиц) при принятии нормативных правовых актов</w:t>
            </w:r>
            <w:r>
              <w:t>.</w:t>
            </w:r>
          </w:p>
          <w:p w:rsidR="00C331DE" w:rsidRDefault="00C331DE" w:rsidP="00D07706">
            <w:pPr>
              <w:widowControl/>
              <w:ind w:firstLine="34"/>
              <w:jc w:val="center"/>
            </w:pPr>
          </w:p>
        </w:tc>
        <w:tc>
          <w:tcPr>
            <w:tcW w:w="4598" w:type="dxa"/>
          </w:tcPr>
          <w:p w:rsidR="00CE70B8" w:rsidRPr="00CD1428" w:rsidRDefault="00CE70B8" w:rsidP="00CE70B8">
            <w:pPr>
              <w:jc w:val="center"/>
            </w:pPr>
            <w:r w:rsidRPr="00CD1428">
              <w:lastRenderedPageBreak/>
              <w:t xml:space="preserve">Заключение с выводами о наличии коррупциогенных факторов от </w:t>
            </w:r>
            <w:r>
              <w:t>23.03</w:t>
            </w:r>
            <w:r w:rsidRPr="00CD1428">
              <w:t>.2018          №49/02-12/</w:t>
            </w:r>
            <w:r>
              <w:t xml:space="preserve">668 </w:t>
            </w:r>
            <w:r w:rsidRPr="00CD1428">
              <w:t>направлено разработчику проекта.</w:t>
            </w:r>
          </w:p>
          <w:p w:rsidR="00CE70B8" w:rsidRPr="00CD1428" w:rsidRDefault="00CE70B8" w:rsidP="00CE70B8">
            <w:pPr>
              <w:jc w:val="center"/>
            </w:pPr>
          </w:p>
          <w:p w:rsidR="00C331DE" w:rsidRPr="00E92809" w:rsidRDefault="00C331DE" w:rsidP="00380F6C">
            <w:pPr>
              <w:jc w:val="center"/>
            </w:pPr>
          </w:p>
        </w:tc>
      </w:tr>
    </w:tbl>
    <w:p w:rsidR="00346942" w:rsidRPr="005B6C54" w:rsidRDefault="00346942" w:rsidP="000562E9">
      <w:pPr>
        <w:jc w:val="right"/>
        <w:outlineLvl w:val="0"/>
        <w:rPr>
          <w:b/>
          <w:sz w:val="24"/>
          <w:szCs w:val="24"/>
        </w:rPr>
      </w:pPr>
    </w:p>
    <w:p w:rsidR="000562E9" w:rsidRPr="005B6C54" w:rsidRDefault="000562E9" w:rsidP="000562E9">
      <w:pPr>
        <w:jc w:val="right"/>
        <w:outlineLvl w:val="0"/>
        <w:rPr>
          <w:b/>
          <w:sz w:val="24"/>
          <w:szCs w:val="24"/>
        </w:rPr>
      </w:pPr>
      <w:r w:rsidRPr="005B6C54">
        <w:rPr>
          <w:b/>
          <w:sz w:val="24"/>
          <w:szCs w:val="24"/>
        </w:rPr>
        <w:t>Таблица 4</w:t>
      </w:r>
    </w:p>
    <w:p w:rsidR="00561E7E" w:rsidRPr="005B6C54" w:rsidRDefault="00561E7E" w:rsidP="00561E7E">
      <w:pPr>
        <w:jc w:val="center"/>
        <w:rPr>
          <w:b/>
          <w:sz w:val="24"/>
          <w:szCs w:val="24"/>
        </w:rPr>
      </w:pPr>
      <w:r w:rsidRPr="005B6C54">
        <w:rPr>
          <w:b/>
          <w:sz w:val="24"/>
          <w:szCs w:val="24"/>
        </w:rPr>
        <w:t>Информация</w:t>
      </w:r>
    </w:p>
    <w:p w:rsidR="004D1B22" w:rsidRPr="005B6C54" w:rsidRDefault="00561E7E" w:rsidP="00561E7E">
      <w:pPr>
        <w:jc w:val="center"/>
        <w:rPr>
          <w:b/>
          <w:sz w:val="24"/>
          <w:szCs w:val="24"/>
        </w:rPr>
      </w:pPr>
      <w:r w:rsidRPr="005B6C54">
        <w:rPr>
          <w:b/>
          <w:sz w:val="24"/>
          <w:szCs w:val="24"/>
        </w:rPr>
        <w:t xml:space="preserve">по уставам муниципальных образований, муниципальным правовым актам о внесении изменений в уставы муниципальных образований субъекта Российской Федерации, В КОТОРЫХ ВЫЯВЛЕНЫ ПОЛОЖЕНИЯ (факторы), способствующие проявлению коррупции </w:t>
      </w:r>
      <w:r w:rsidR="004D1B22" w:rsidRPr="005B6C54">
        <w:rPr>
          <w:b/>
          <w:sz w:val="24"/>
          <w:szCs w:val="24"/>
        </w:rPr>
        <w:t>(по состоянию</w:t>
      </w:r>
      <w:r w:rsidRPr="005B6C54">
        <w:rPr>
          <w:b/>
          <w:sz w:val="24"/>
          <w:szCs w:val="24"/>
        </w:rPr>
        <w:t xml:space="preserve"> на 1</w:t>
      </w:r>
      <w:r w:rsidR="00976310">
        <w:rPr>
          <w:b/>
          <w:sz w:val="24"/>
          <w:szCs w:val="24"/>
        </w:rPr>
        <w:t>8</w:t>
      </w:r>
      <w:r w:rsidRPr="005B6C54">
        <w:rPr>
          <w:b/>
          <w:sz w:val="24"/>
          <w:szCs w:val="24"/>
        </w:rPr>
        <w:t>.05.201</w:t>
      </w:r>
      <w:r w:rsidR="00976310">
        <w:rPr>
          <w:b/>
          <w:sz w:val="24"/>
          <w:szCs w:val="24"/>
        </w:rPr>
        <w:t>8</w:t>
      </w:r>
      <w:r w:rsidR="004D1B22" w:rsidRPr="005B6C54">
        <w:rPr>
          <w:b/>
          <w:sz w:val="24"/>
          <w:szCs w:val="24"/>
        </w:rPr>
        <w:t>)</w:t>
      </w:r>
    </w:p>
    <w:p w:rsidR="004D1B22" w:rsidRPr="005B6C54" w:rsidRDefault="004D1B22" w:rsidP="004D1B2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5"/>
        <w:gridCol w:w="45"/>
        <w:gridCol w:w="3525"/>
        <w:gridCol w:w="15"/>
        <w:gridCol w:w="45"/>
        <w:gridCol w:w="2138"/>
        <w:gridCol w:w="2317"/>
        <w:gridCol w:w="45"/>
        <w:gridCol w:w="31"/>
        <w:gridCol w:w="2363"/>
      </w:tblGrid>
      <w:tr w:rsidR="004D1B22" w:rsidRPr="005B6C54" w:rsidTr="006F154D">
        <w:tc>
          <w:tcPr>
            <w:tcW w:w="648" w:type="dxa"/>
            <w:vAlign w:val="center"/>
          </w:tcPr>
          <w:p w:rsidR="004D1B22" w:rsidRPr="005B6C54" w:rsidRDefault="004D1B22" w:rsidP="00463436">
            <w:pPr>
              <w:jc w:val="center"/>
            </w:pPr>
            <w:r w:rsidRPr="005B6C54">
              <w:t>№</w:t>
            </w:r>
          </w:p>
          <w:p w:rsidR="004D1B22" w:rsidRPr="005B6C54" w:rsidRDefault="004D1B22" w:rsidP="00463436">
            <w:pPr>
              <w:jc w:val="center"/>
            </w:pPr>
            <w:r w:rsidRPr="005B6C54">
              <w:t>п/п</w:t>
            </w:r>
          </w:p>
        </w:tc>
        <w:tc>
          <w:tcPr>
            <w:tcW w:w="3600" w:type="dxa"/>
            <w:vAlign w:val="center"/>
          </w:tcPr>
          <w:p w:rsidR="004D1B22" w:rsidRPr="005B6C54" w:rsidRDefault="004D1B22" w:rsidP="004D1B22">
            <w:pPr>
              <w:jc w:val="center"/>
            </w:pPr>
            <w:r w:rsidRPr="005B6C54">
              <w:t>Реквизиты актов, в которых выявлены положения (факторы), способствующие проявлению коррупции</w:t>
            </w:r>
          </w:p>
        </w:tc>
        <w:tc>
          <w:tcPr>
            <w:tcW w:w="3600" w:type="dxa"/>
            <w:gridSpan w:val="4"/>
            <w:vAlign w:val="center"/>
          </w:tcPr>
          <w:p w:rsidR="004D1B22" w:rsidRPr="005B6C54" w:rsidRDefault="004D1B22" w:rsidP="004D1B22">
            <w:pPr>
              <w:jc w:val="center"/>
            </w:pPr>
            <w:r w:rsidRPr="005B6C54">
              <w:t>Положение акта, в котором обнаружен коррупциогенный фактор, обоснование</w:t>
            </w:r>
          </w:p>
        </w:tc>
        <w:tc>
          <w:tcPr>
            <w:tcW w:w="2183" w:type="dxa"/>
            <w:gridSpan w:val="2"/>
            <w:vAlign w:val="center"/>
          </w:tcPr>
          <w:p w:rsidR="004D1B22" w:rsidRPr="005B6C54" w:rsidRDefault="004D1B22" w:rsidP="00463436">
            <w:pPr>
              <w:jc w:val="center"/>
            </w:pPr>
            <w:r w:rsidRPr="005B6C54">
              <w:t>Коррупциогенный фактор</w:t>
            </w:r>
          </w:p>
        </w:tc>
        <w:tc>
          <w:tcPr>
            <w:tcW w:w="2317" w:type="dxa"/>
            <w:vAlign w:val="center"/>
          </w:tcPr>
          <w:p w:rsidR="004D1B22" w:rsidRPr="005B6C54" w:rsidRDefault="004D1B22" w:rsidP="00463436">
            <w:pPr>
              <w:jc w:val="center"/>
            </w:pPr>
            <w:r w:rsidRPr="005B6C54">
              <w:t>Принятые меры</w:t>
            </w:r>
          </w:p>
        </w:tc>
        <w:tc>
          <w:tcPr>
            <w:tcW w:w="2439" w:type="dxa"/>
            <w:gridSpan w:val="3"/>
            <w:vAlign w:val="center"/>
          </w:tcPr>
          <w:p w:rsidR="004D1B22" w:rsidRPr="005B6C54" w:rsidRDefault="004D1B22" w:rsidP="00463436">
            <w:pPr>
              <w:jc w:val="center"/>
            </w:pPr>
            <w:r w:rsidRPr="005B6C54">
              <w:t>Результаты принятых мер</w:t>
            </w:r>
          </w:p>
        </w:tc>
      </w:tr>
      <w:tr w:rsidR="004D1B22" w:rsidRPr="005B6C54" w:rsidTr="00A95EF5">
        <w:tc>
          <w:tcPr>
            <w:tcW w:w="14787" w:type="dxa"/>
            <w:gridSpan w:val="12"/>
          </w:tcPr>
          <w:p w:rsidR="004D1B22" w:rsidRPr="005B6C54" w:rsidRDefault="004D1B22" w:rsidP="00463436">
            <w:pPr>
              <w:widowControl/>
              <w:jc w:val="center"/>
              <w:outlineLvl w:val="0"/>
              <w:rPr>
                <w:rFonts w:eastAsiaTheme="minorHAnsi"/>
                <w:b/>
                <w:lang w:eastAsia="en-US"/>
              </w:rPr>
            </w:pPr>
            <w:r w:rsidRPr="005B6C54">
              <w:rPr>
                <w:rFonts w:eastAsiaTheme="minorHAnsi"/>
                <w:b/>
                <w:lang w:eastAsia="en-US"/>
              </w:rPr>
              <w:t>Коррупциогенные факторы,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w:t>
            </w:r>
          </w:p>
        </w:tc>
      </w:tr>
      <w:tr w:rsidR="00A95EF5" w:rsidRPr="005B6C54" w:rsidTr="006F154D">
        <w:tc>
          <w:tcPr>
            <w:tcW w:w="648" w:type="dxa"/>
          </w:tcPr>
          <w:p w:rsidR="00A95EF5" w:rsidRPr="005B6C54" w:rsidRDefault="00A95EF5" w:rsidP="00463436">
            <w:pPr>
              <w:widowControl/>
              <w:autoSpaceDE/>
              <w:autoSpaceDN/>
              <w:adjustRightInd/>
              <w:jc w:val="both"/>
            </w:pPr>
            <w:r w:rsidRPr="005B6C54">
              <w:t>1.</w:t>
            </w:r>
          </w:p>
        </w:tc>
        <w:tc>
          <w:tcPr>
            <w:tcW w:w="3660" w:type="dxa"/>
            <w:gridSpan w:val="3"/>
          </w:tcPr>
          <w:p w:rsidR="00A95EF5" w:rsidRPr="005B6C54" w:rsidRDefault="007C0466" w:rsidP="007C0466">
            <w:pPr>
              <w:rPr>
                <w:rFonts w:eastAsia="Calibri"/>
                <w:bCs/>
                <w:strike/>
                <w:spacing w:val="-5"/>
              </w:rPr>
            </w:pPr>
            <w:r w:rsidRPr="005B6C54">
              <w:t>Отсутствуют.</w:t>
            </w:r>
          </w:p>
        </w:tc>
        <w:tc>
          <w:tcPr>
            <w:tcW w:w="3525" w:type="dxa"/>
          </w:tcPr>
          <w:p w:rsidR="00A95EF5" w:rsidRPr="005B6C54" w:rsidRDefault="00A95EF5" w:rsidP="00854240">
            <w:pPr>
              <w:ind w:firstLine="370"/>
              <w:jc w:val="both"/>
              <w:rPr>
                <w:strike/>
              </w:rPr>
            </w:pPr>
          </w:p>
        </w:tc>
        <w:tc>
          <w:tcPr>
            <w:tcW w:w="2198" w:type="dxa"/>
            <w:gridSpan w:val="3"/>
          </w:tcPr>
          <w:p w:rsidR="00A95EF5" w:rsidRPr="005B6C54" w:rsidRDefault="00A95EF5" w:rsidP="007F4859">
            <w:pPr>
              <w:jc w:val="center"/>
            </w:pPr>
          </w:p>
        </w:tc>
        <w:tc>
          <w:tcPr>
            <w:tcW w:w="2362" w:type="dxa"/>
            <w:gridSpan w:val="2"/>
          </w:tcPr>
          <w:p w:rsidR="00A95EF5" w:rsidRPr="005B6C54" w:rsidRDefault="00A95EF5" w:rsidP="007F4859">
            <w:pPr>
              <w:jc w:val="center"/>
            </w:pPr>
          </w:p>
        </w:tc>
        <w:tc>
          <w:tcPr>
            <w:tcW w:w="2394" w:type="dxa"/>
            <w:gridSpan w:val="2"/>
          </w:tcPr>
          <w:p w:rsidR="00A95EF5" w:rsidRPr="005B6C54" w:rsidRDefault="00A95EF5" w:rsidP="001C6BCD">
            <w:pPr>
              <w:widowControl/>
              <w:autoSpaceDE/>
              <w:autoSpaceDN/>
              <w:adjustRightInd/>
              <w:jc w:val="center"/>
            </w:pPr>
          </w:p>
        </w:tc>
      </w:tr>
      <w:tr w:rsidR="004D1B22" w:rsidRPr="005B6C54" w:rsidTr="00A95EF5">
        <w:tc>
          <w:tcPr>
            <w:tcW w:w="14787" w:type="dxa"/>
            <w:gridSpan w:val="12"/>
          </w:tcPr>
          <w:p w:rsidR="004D1B22" w:rsidRPr="005B6C54" w:rsidRDefault="004D1B22" w:rsidP="00463436">
            <w:pPr>
              <w:widowControl/>
              <w:ind w:firstLine="540"/>
              <w:jc w:val="center"/>
              <w:outlineLvl w:val="0"/>
              <w:rPr>
                <w:rFonts w:eastAsiaTheme="minorHAnsi"/>
                <w:b/>
                <w:bCs/>
                <w:lang w:eastAsia="en-US"/>
              </w:rPr>
            </w:pPr>
            <w:r w:rsidRPr="005B6C54">
              <w:rPr>
                <w:rFonts w:eastAsiaTheme="minorHAnsi"/>
                <w:b/>
                <w:bCs/>
                <w:lang w:eastAsia="en-US"/>
              </w:rPr>
              <w:t>Коррупциогенные факторы, содержащие неопределенные, трудновыполнимые и (или) обременительные требования к гражданам и организациям</w:t>
            </w:r>
          </w:p>
        </w:tc>
      </w:tr>
      <w:tr w:rsidR="00A95EF5" w:rsidRPr="005B6C54" w:rsidTr="006F154D">
        <w:tc>
          <w:tcPr>
            <w:tcW w:w="648" w:type="dxa"/>
          </w:tcPr>
          <w:p w:rsidR="00A95EF5" w:rsidRPr="005B6C54" w:rsidRDefault="007F4859" w:rsidP="00463436">
            <w:pPr>
              <w:widowControl/>
              <w:autoSpaceDE/>
              <w:autoSpaceDN/>
              <w:adjustRightInd/>
              <w:ind w:left="113"/>
              <w:jc w:val="both"/>
            </w:pPr>
            <w:r w:rsidRPr="005B6C54">
              <w:t>1.</w:t>
            </w:r>
          </w:p>
        </w:tc>
        <w:tc>
          <w:tcPr>
            <w:tcW w:w="3615" w:type="dxa"/>
            <w:gridSpan w:val="2"/>
          </w:tcPr>
          <w:p w:rsidR="00A95EF5" w:rsidRPr="005B6C54" w:rsidRDefault="008A5B39" w:rsidP="00561E7E">
            <w:r w:rsidRPr="005B6C54">
              <w:t>Отсутствуют</w:t>
            </w:r>
            <w:r w:rsidR="007C0466" w:rsidRPr="005B6C54">
              <w:t>.</w:t>
            </w:r>
          </w:p>
        </w:tc>
        <w:tc>
          <w:tcPr>
            <w:tcW w:w="3630" w:type="dxa"/>
            <w:gridSpan w:val="4"/>
          </w:tcPr>
          <w:p w:rsidR="00A95EF5" w:rsidRPr="005B6C54" w:rsidRDefault="00A95EF5" w:rsidP="00A95EF5">
            <w:pPr>
              <w:jc w:val="center"/>
            </w:pPr>
          </w:p>
        </w:tc>
        <w:tc>
          <w:tcPr>
            <w:tcW w:w="2138" w:type="dxa"/>
          </w:tcPr>
          <w:p w:rsidR="00A95EF5" w:rsidRPr="005B6C54" w:rsidRDefault="00A95EF5" w:rsidP="00A95EF5">
            <w:pPr>
              <w:jc w:val="center"/>
            </w:pPr>
          </w:p>
        </w:tc>
        <w:tc>
          <w:tcPr>
            <w:tcW w:w="2393" w:type="dxa"/>
            <w:gridSpan w:val="3"/>
          </w:tcPr>
          <w:p w:rsidR="00A95EF5" w:rsidRPr="005B6C54" w:rsidRDefault="00A95EF5" w:rsidP="00B416DB">
            <w:pPr>
              <w:jc w:val="center"/>
            </w:pPr>
          </w:p>
        </w:tc>
        <w:tc>
          <w:tcPr>
            <w:tcW w:w="2363" w:type="dxa"/>
          </w:tcPr>
          <w:p w:rsidR="00A95EF5" w:rsidRPr="005B6C54" w:rsidRDefault="00A95EF5" w:rsidP="00A95EF5">
            <w:pPr>
              <w:jc w:val="center"/>
            </w:pPr>
          </w:p>
        </w:tc>
      </w:tr>
    </w:tbl>
    <w:p w:rsidR="00607017" w:rsidRPr="005B6C54" w:rsidRDefault="00607017" w:rsidP="000562E9">
      <w:pPr>
        <w:jc w:val="right"/>
        <w:rPr>
          <w:b/>
          <w:highlight w:val="yellow"/>
        </w:rPr>
      </w:pPr>
    </w:p>
    <w:p w:rsidR="005B6C54" w:rsidRDefault="005B6C54" w:rsidP="000562E9">
      <w:pPr>
        <w:jc w:val="right"/>
        <w:rPr>
          <w:b/>
          <w:sz w:val="24"/>
          <w:szCs w:val="24"/>
        </w:rPr>
      </w:pPr>
    </w:p>
    <w:p w:rsidR="004C4756" w:rsidRDefault="004C4756" w:rsidP="000562E9">
      <w:pPr>
        <w:jc w:val="right"/>
        <w:rPr>
          <w:b/>
          <w:sz w:val="24"/>
          <w:szCs w:val="24"/>
        </w:rPr>
      </w:pPr>
    </w:p>
    <w:p w:rsidR="004C4756" w:rsidRDefault="004C4756" w:rsidP="000562E9">
      <w:pPr>
        <w:jc w:val="right"/>
        <w:rPr>
          <w:b/>
          <w:sz w:val="24"/>
          <w:szCs w:val="24"/>
        </w:rPr>
      </w:pPr>
    </w:p>
    <w:p w:rsidR="004C4756" w:rsidRDefault="004C4756" w:rsidP="000562E9">
      <w:pPr>
        <w:jc w:val="right"/>
        <w:rPr>
          <w:b/>
          <w:sz w:val="24"/>
          <w:szCs w:val="24"/>
        </w:rPr>
      </w:pPr>
    </w:p>
    <w:p w:rsidR="004C4756" w:rsidRDefault="004C4756" w:rsidP="000562E9">
      <w:pPr>
        <w:jc w:val="right"/>
        <w:rPr>
          <w:b/>
          <w:sz w:val="24"/>
          <w:szCs w:val="24"/>
        </w:rPr>
      </w:pPr>
    </w:p>
    <w:p w:rsidR="004C4756" w:rsidRDefault="004C4756" w:rsidP="000562E9">
      <w:pPr>
        <w:jc w:val="right"/>
        <w:rPr>
          <w:b/>
          <w:sz w:val="24"/>
          <w:szCs w:val="24"/>
        </w:rPr>
      </w:pPr>
    </w:p>
    <w:p w:rsidR="006940C8" w:rsidRDefault="006940C8" w:rsidP="000562E9">
      <w:pPr>
        <w:jc w:val="right"/>
        <w:rPr>
          <w:b/>
          <w:sz w:val="24"/>
          <w:szCs w:val="24"/>
        </w:rPr>
      </w:pPr>
    </w:p>
    <w:p w:rsidR="006940C8" w:rsidRDefault="006940C8" w:rsidP="000562E9">
      <w:pPr>
        <w:jc w:val="right"/>
        <w:rPr>
          <w:b/>
          <w:sz w:val="24"/>
          <w:szCs w:val="24"/>
        </w:rPr>
      </w:pPr>
    </w:p>
    <w:p w:rsidR="0083511C" w:rsidRDefault="0083511C" w:rsidP="000562E9">
      <w:pPr>
        <w:jc w:val="right"/>
        <w:rPr>
          <w:b/>
          <w:sz w:val="24"/>
          <w:szCs w:val="24"/>
        </w:rPr>
      </w:pPr>
    </w:p>
    <w:p w:rsidR="0083511C" w:rsidRDefault="0083511C" w:rsidP="000562E9">
      <w:pPr>
        <w:jc w:val="right"/>
        <w:rPr>
          <w:b/>
          <w:sz w:val="24"/>
          <w:szCs w:val="24"/>
        </w:rPr>
      </w:pPr>
    </w:p>
    <w:p w:rsidR="00506FA6" w:rsidRDefault="00506FA6" w:rsidP="000562E9">
      <w:pPr>
        <w:jc w:val="right"/>
        <w:rPr>
          <w:b/>
          <w:sz w:val="24"/>
          <w:szCs w:val="24"/>
        </w:rPr>
      </w:pPr>
    </w:p>
    <w:p w:rsidR="000E67EB" w:rsidRPr="005B6C54" w:rsidRDefault="000562E9" w:rsidP="000562E9">
      <w:pPr>
        <w:jc w:val="right"/>
        <w:rPr>
          <w:b/>
          <w:sz w:val="24"/>
          <w:szCs w:val="24"/>
        </w:rPr>
      </w:pPr>
      <w:r w:rsidRPr="005B6C54">
        <w:rPr>
          <w:b/>
          <w:sz w:val="24"/>
          <w:szCs w:val="24"/>
        </w:rPr>
        <w:lastRenderedPageBreak/>
        <w:t>Таблица 5</w:t>
      </w:r>
    </w:p>
    <w:p w:rsidR="00765C2B" w:rsidRPr="005B6C54" w:rsidRDefault="00765C2B" w:rsidP="000562E9">
      <w:pPr>
        <w:jc w:val="right"/>
        <w:rPr>
          <w:b/>
          <w:sz w:val="24"/>
          <w:szCs w:val="24"/>
        </w:rPr>
      </w:pPr>
    </w:p>
    <w:p w:rsidR="006462FB" w:rsidRPr="005B6C54" w:rsidRDefault="006462FB" w:rsidP="006462FB">
      <w:pPr>
        <w:jc w:val="center"/>
        <w:rPr>
          <w:b/>
          <w:sz w:val="24"/>
          <w:szCs w:val="24"/>
        </w:rPr>
      </w:pPr>
      <w:r w:rsidRPr="005B6C54">
        <w:rPr>
          <w:b/>
          <w:sz w:val="24"/>
          <w:szCs w:val="24"/>
        </w:rPr>
        <w:t xml:space="preserve">Информация к обзору по результатам мониторинга законодательства субъекта Российской Федерации, </w:t>
      </w:r>
    </w:p>
    <w:p w:rsidR="006462FB" w:rsidRPr="005B6C54" w:rsidRDefault="006462FB" w:rsidP="006462FB">
      <w:pPr>
        <w:jc w:val="center"/>
        <w:rPr>
          <w:b/>
          <w:sz w:val="24"/>
          <w:szCs w:val="24"/>
        </w:rPr>
      </w:pPr>
      <w:r w:rsidRPr="005B6C54">
        <w:rPr>
          <w:b/>
          <w:sz w:val="24"/>
          <w:szCs w:val="24"/>
        </w:rPr>
        <w:t>проводимого в целях выявления в нем положений, способствующих проявлению коррупции</w:t>
      </w:r>
    </w:p>
    <w:p w:rsidR="001A1892" w:rsidRPr="005B6C54" w:rsidRDefault="001A1892" w:rsidP="006462FB">
      <w:pPr>
        <w:jc w:val="center"/>
        <w:rPr>
          <w:b/>
          <w:sz w:val="24"/>
          <w:szCs w:val="24"/>
        </w:rPr>
      </w:pPr>
      <w:r w:rsidRPr="005B6C54">
        <w:rPr>
          <w:b/>
          <w:sz w:val="24"/>
          <w:szCs w:val="24"/>
        </w:rPr>
        <w:t xml:space="preserve">(по состоянию </w:t>
      </w:r>
      <w:r w:rsidR="00900FD5" w:rsidRPr="005B6C54">
        <w:rPr>
          <w:b/>
          <w:sz w:val="24"/>
          <w:szCs w:val="24"/>
        </w:rPr>
        <w:t xml:space="preserve">на </w:t>
      </w:r>
      <w:r w:rsidR="00561E7E" w:rsidRPr="005B6C54">
        <w:rPr>
          <w:b/>
          <w:sz w:val="24"/>
          <w:szCs w:val="24"/>
        </w:rPr>
        <w:t>1</w:t>
      </w:r>
      <w:r w:rsidR="00976310">
        <w:rPr>
          <w:b/>
          <w:sz w:val="24"/>
          <w:szCs w:val="24"/>
        </w:rPr>
        <w:t>8</w:t>
      </w:r>
      <w:r w:rsidR="00561E7E" w:rsidRPr="005B6C54">
        <w:rPr>
          <w:b/>
          <w:sz w:val="24"/>
          <w:szCs w:val="24"/>
        </w:rPr>
        <w:t>.05.201</w:t>
      </w:r>
      <w:r w:rsidR="00976310">
        <w:rPr>
          <w:b/>
          <w:sz w:val="24"/>
          <w:szCs w:val="24"/>
        </w:rPr>
        <w:t>8</w:t>
      </w:r>
      <w:r w:rsidRPr="005B6C54">
        <w:rPr>
          <w:b/>
          <w:sz w:val="24"/>
          <w:szCs w:val="24"/>
        </w:rPr>
        <w:t>)</w:t>
      </w:r>
    </w:p>
    <w:p w:rsidR="00B210DE" w:rsidRPr="005B6C54" w:rsidRDefault="00B210DE" w:rsidP="00E47F65">
      <w:pPr>
        <w:jc w:val="center"/>
        <w:rPr>
          <w:b/>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1"/>
        <w:gridCol w:w="2081"/>
        <w:gridCol w:w="2081"/>
        <w:gridCol w:w="2081"/>
        <w:gridCol w:w="2081"/>
        <w:gridCol w:w="2081"/>
        <w:gridCol w:w="2081"/>
      </w:tblGrid>
      <w:tr w:rsidR="00D17C7C" w:rsidRPr="005B6C54" w:rsidTr="001A1892">
        <w:tc>
          <w:tcPr>
            <w:tcW w:w="2081" w:type="dxa"/>
            <w:vAlign w:val="center"/>
          </w:tcPr>
          <w:p w:rsidR="00D17C7C" w:rsidRPr="005B6C54" w:rsidRDefault="00D17C7C" w:rsidP="001A1892">
            <w:pPr>
              <w:jc w:val="center"/>
              <w:rPr>
                <w:b/>
              </w:rPr>
            </w:pPr>
            <w:r w:rsidRPr="005B6C54">
              <w:rPr>
                <w:b/>
              </w:rPr>
              <w:t xml:space="preserve">Количество НПА, регулирующих вопросы </w:t>
            </w:r>
            <w:r w:rsidR="001A1892" w:rsidRPr="005B6C54">
              <w:rPr>
                <w:b/>
              </w:rPr>
              <w:t>противодействия коррупции</w:t>
            </w:r>
          </w:p>
        </w:tc>
        <w:tc>
          <w:tcPr>
            <w:tcW w:w="2081" w:type="dxa"/>
            <w:vAlign w:val="center"/>
          </w:tcPr>
          <w:p w:rsidR="00D17C7C" w:rsidRPr="005B6C54" w:rsidRDefault="00D17C7C" w:rsidP="001A1892">
            <w:pPr>
              <w:jc w:val="center"/>
              <w:rPr>
                <w:b/>
              </w:rPr>
            </w:pPr>
            <w:r w:rsidRPr="005B6C54">
              <w:rPr>
                <w:b/>
              </w:rPr>
              <w:t xml:space="preserve">Количество НПА, регулирующих вопросы </w:t>
            </w:r>
            <w:r w:rsidR="001A1892" w:rsidRPr="005B6C54">
              <w:rPr>
                <w:b/>
              </w:rPr>
              <w:t>противодействия коррупции</w:t>
            </w:r>
            <w:r w:rsidRPr="005B6C54">
              <w:rPr>
                <w:b/>
              </w:rPr>
              <w:t>, принятых в отч</w:t>
            </w:r>
            <w:r w:rsidR="001A1892" w:rsidRPr="005B6C54">
              <w:rPr>
                <w:b/>
              </w:rPr>
              <w:t>ё</w:t>
            </w:r>
            <w:r w:rsidRPr="005B6C54">
              <w:rPr>
                <w:b/>
              </w:rPr>
              <w:t>тном периоде</w:t>
            </w:r>
          </w:p>
        </w:tc>
        <w:tc>
          <w:tcPr>
            <w:tcW w:w="2081" w:type="dxa"/>
            <w:vAlign w:val="center"/>
          </w:tcPr>
          <w:p w:rsidR="00D17C7C" w:rsidRPr="005B6C54" w:rsidRDefault="00D17C7C" w:rsidP="001A1892">
            <w:pPr>
              <w:jc w:val="center"/>
              <w:rPr>
                <w:b/>
              </w:rPr>
            </w:pPr>
            <w:r w:rsidRPr="005B6C54">
              <w:rPr>
                <w:b/>
              </w:rPr>
              <w:t xml:space="preserve">Количество НПА, регулирующих вопросы </w:t>
            </w:r>
            <w:r w:rsidR="001A1892" w:rsidRPr="005B6C54">
              <w:rPr>
                <w:b/>
              </w:rPr>
              <w:t>противодействия коррупции</w:t>
            </w:r>
            <w:r w:rsidRPr="005B6C54">
              <w:rPr>
                <w:b/>
              </w:rPr>
              <w:t xml:space="preserve">, в которых выявлены </w:t>
            </w:r>
            <w:r w:rsidR="00A60D1A" w:rsidRPr="005B6C54">
              <w:rPr>
                <w:b/>
              </w:rPr>
              <w:t xml:space="preserve">противоречия </w:t>
            </w:r>
            <w:r w:rsidRPr="005B6C54">
              <w:rPr>
                <w:b/>
              </w:rPr>
              <w:t>федеральному</w:t>
            </w:r>
            <w:r w:rsidR="001A1892" w:rsidRPr="005B6C54">
              <w:rPr>
                <w:b/>
              </w:rPr>
              <w:t xml:space="preserve"> антикоррупционному законодательству</w:t>
            </w:r>
          </w:p>
        </w:tc>
        <w:tc>
          <w:tcPr>
            <w:tcW w:w="2081" w:type="dxa"/>
            <w:vAlign w:val="center"/>
          </w:tcPr>
          <w:p w:rsidR="00D17C7C" w:rsidRPr="005B6C54" w:rsidRDefault="00D17C7C" w:rsidP="001A1892">
            <w:pPr>
              <w:jc w:val="center"/>
              <w:rPr>
                <w:b/>
              </w:rPr>
            </w:pPr>
            <w:r w:rsidRPr="005B6C54">
              <w:rPr>
                <w:b/>
              </w:rPr>
              <w:t xml:space="preserve">Количество НПА, регулирующих вопросы </w:t>
            </w:r>
            <w:r w:rsidR="001A1892" w:rsidRPr="005B6C54">
              <w:rPr>
                <w:b/>
              </w:rPr>
              <w:t>противодействия коррупции</w:t>
            </w:r>
            <w:r w:rsidRPr="005B6C54">
              <w:rPr>
                <w:b/>
              </w:rPr>
              <w:t xml:space="preserve">, в которых выявлены </w:t>
            </w:r>
            <w:r w:rsidR="00A60D1A" w:rsidRPr="005B6C54">
              <w:rPr>
                <w:b/>
              </w:rPr>
              <w:t xml:space="preserve">противоречия </w:t>
            </w:r>
            <w:r w:rsidRPr="005B6C54">
              <w:rPr>
                <w:b/>
              </w:rPr>
              <w:t xml:space="preserve">федеральному </w:t>
            </w:r>
            <w:r w:rsidR="001A1892" w:rsidRPr="005B6C54">
              <w:rPr>
                <w:b/>
              </w:rPr>
              <w:t xml:space="preserve">антикоррупционному </w:t>
            </w:r>
            <w:r w:rsidRPr="005B6C54">
              <w:rPr>
                <w:b/>
              </w:rPr>
              <w:t>законодательству в отчетном периоде</w:t>
            </w:r>
          </w:p>
        </w:tc>
        <w:tc>
          <w:tcPr>
            <w:tcW w:w="2081" w:type="dxa"/>
            <w:vAlign w:val="center"/>
          </w:tcPr>
          <w:p w:rsidR="00D17C7C" w:rsidRPr="005B6C54" w:rsidRDefault="00D17C7C" w:rsidP="001A1892">
            <w:pPr>
              <w:jc w:val="center"/>
              <w:rPr>
                <w:b/>
              </w:rPr>
            </w:pPr>
            <w:r w:rsidRPr="005B6C54">
              <w:rPr>
                <w:b/>
              </w:rPr>
              <w:t xml:space="preserve">Количество НПА, регулирующих вопросы </w:t>
            </w:r>
            <w:r w:rsidR="001A1892" w:rsidRPr="005B6C54">
              <w:rPr>
                <w:b/>
              </w:rPr>
              <w:t>противодействия коррупции</w:t>
            </w:r>
            <w:r w:rsidRPr="005B6C54">
              <w:rPr>
                <w:b/>
              </w:rPr>
              <w:t xml:space="preserve">, в которых устранены выявленные противоречия федеральному </w:t>
            </w:r>
            <w:r w:rsidR="001A1892" w:rsidRPr="005B6C54">
              <w:rPr>
                <w:b/>
              </w:rPr>
              <w:t xml:space="preserve">антикоррупционному </w:t>
            </w:r>
            <w:r w:rsidRPr="005B6C54">
              <w:rPr>
                <w:b/>
              </w:rPr>
              <w:t>законодательству</w:t>
            </w:r>
          </w:p>
        </w:tc>
        <w:tc>
          <w:tcPr>
            <w:tcW w:w="2081" w:type="dxa"/>
            <w:vAlign w:val="center"/>
          </w:tcPr>
          <w:p w:rsidR="00D17C7C" w:rsidRPr="005B6C54" w:rsidRDefault="00D17C7C" w:rsidP="001A1892">
            <w:pPr>
              <w:jc w:val="center"/>
              <w:rPr>
                <w:b/>
              </w:rPr>
            </w:pPr>
            <w:r w:rsidRPr="005B6C54">
              <w:rPr>
                <w:b/>
              </w:rPr>
              <w:t xml:space="preserve">Количество НПА, регулирующих вопросы </w:t>
            </w:r>
            <w:r w:rsidR="001A1892" w:rsidRPr="005B6C54">
              <w:rPr>
                <w:b/>
              </w:rPr>
              <w:t>противодействия коррупции</w:t>
            </w:r>
            <w:r w:rsidRPr="005B6C54">
              <w:rPr>
                <w:b/>
              </w:rPr>
              <w:t xml:space="preserve">, в которых устранены выявленные противоречия федеральному </w:t>
            </w:r>
            <w:r w:rsidR="001A1892" w:rsidRPr="005B6C54">
              <w:rPr>
                <w:b/>
              </w:rPr>
              <w:t xml:space="preserve">антикоррупционному </w:t>
            </w:r>
            <w:r w:rsidRPr="005B6C54">
              <w:rPr>
                <w:b/>
              </w:rPr>
              <w:t>законодательству в отчетном периоде</w:t>
            </w:r>
          </w:p>
        </w:tc>
        <w:tc>
          <w:tcPr>
            <w:tcW w:w="2081" w:type="dxa"/>
            <w:vAlign w:val="center"/>
          </w:tcPr>
          <w:p w:rsidR="00D17C7C" w:rsidRPr="005B6C54" w:rsidRDefault="00D17C7C" w:rsidP="001A1892">
            <w:pPr>
              <w:jc w:val="center"/>
              <w:rPr>
                <w:b/>
              </w:rPr>
            </w:pPr>
            <w:r w:rsidRPr="005B6C54">
              <w:rPr>
                <w:b/>
              </w:rPr>
              <w:t xml:space="preserve">Количество НПА, </w:t>
            </w:r>
            <w:r w:rsidR="00EE0898" w:rsidRPr="005B6C54">
              <w:rPr>
                <w:b/>
              </w:rPr>
              <w:t xml:space="preserve">регулирующих </w:t>
            </w:r>
            <w:r w:rsidRPr="005B6C54">
              <w:rPr>
                <w:b/>
              </w:rPr>
              <w:t xml:space="preserve">вопросы </w:t>
            </w:r>
            <w:r w:rsidR="001A1892" w:rsidRPr="005B6C54">
              <w:rPr>
                <w:b/>
              </w:rPr>
              <w:t>противодействия коррупции</w:t>
            </w:r>
            <w:r w:rsidRPr="005B6C54">
              <w:rPr>
                <w:b/>
              </w:rPr>
              <w:t xml:space="preserve">, в которых выявленные противоречия федеральному </w:t>
            </w:r>
            <w:r w:rsidR="00E452D1" w:rsidRPr="005B6C54">
              <w:rPr>
                <w:b/>
              </w:rPr>
              <w:t>а</w:t>
            </w:r>
            <w:r w:rsidR="001A1892" w:rsidRPr="005B6C54">
              <w:rPr>
                <w:b/>
              </w:rPr>
              <w:t xml:space="preserve">нтикоррупционному </w:t>
            </w:r>
            <w:r w:rsidRPr="005B6C54">
              <w:rPr>
                <w:b/>
              </w:rPr>
              <w:t>законодательству остаются не устраненными</w:t>
            </w:r>
          </w:p>
        </w:tc>
      </w:tr>
      <w:tr w:rsidR="00D17C7C" w:rsidRPr="005B6C54" w:rsidTr="00463436">
        <w:tc>
          <w:tcPr>
            <w:tcW w:w="2081" w:type="dxa"/>
            <w:vAlign w:val="center"/>
          </w:tcPr>
          <w:p w:rsidR="00D17C7C" w:rsidRPr="005B6C54" w:rsidRDefault="00D17C7C" w:rsidP="00463436">
            <w:pPr>
              <w:jc w:val="center"/>
              <w:rPr>
                <w:b/>
              </w:rPr>
            </w:pPr>
            <w:r w:rsidRPr="005B6C54">
              <w:rPr>
                <w:b/>
              </w:rPr>
              <w:t>1</w:t>
            </w:r>
          </w:p>
        </w:tc>
        <w:tc>
          <w:tcPr>
            <w:tcW w:w="2081" w:type="dxa"/>
            <w:vAlign w:val="center"/>
          </w:tcPr>
          <w:p w:rsidR="00D17C7C" w:rsidRPr="005B6C54" w:rsidRDefault="00D17C7C" w:rsidP="00463436">
            <w:pPr>
              <w:jc w:val="center"/>
              <w:rPr>
                <w:b/>
              </w:rPr>
            </w:pPr>
            <w:r w:rsidRPr="005B6C54">
              <w:rPr>
                <w:b/>
              </w:rPr>
              <w:t>2</w:t>
            </w:r>
          </w:p>
        </w:tc>
        <w:tc>
          <w:tcPr>
            <w:tcW w:w="2081" w:type="dxa"/>
            <w:vAlign w:val="center"/>
          </w:tcPr>
          <w:p w:rsidR="00D17C7C" w:rsidRPr="005B6C54" w:rsidRDefault="00D17C7C" w:rsidP="00463436">
            <w:pPr>
              <w:jc w:val="center"/>
              <w:rPr>
                <w:b/>
              </w:rPr>
            </w:pPr>
            <w:r w:rsidRPr="005B6C54">
              <w:rPr>
                <w:b/>
              </w:rPr>
              <w:t>3</w:t>
            </w:r>
          </w:p>
        </w:tc>
        <w:tc>
          <w:tcPr>
            <w:tcW w:w="2081" w:type="dxa"/>
            <w:vAlign w:val="center"/>
          </w:tcPr>
          <w:p w:rsidR="00D17C7C" w:rsidRPr="005B6C54" w:rsidRDefault="00D17C7C" w:rsidP="00463436">
            <w:pPr>
              <w:jc w:val="center"/>
              <w:rPr>
                <w:b/>
              </w:rPr>
            </w:pPr>
            <w:r w:rsidRPr="005B6C54">
              <w:rPr>
                <w:b/>
              </w:rPr>
              <w:t>4</w:t>
            </w:r>
          </w:p>
        </w:tc>
        <w:tc>
          <w:tcPr>
            <w:tcW w:w="2081" w:type="dxa"/>
            <w:vAlign w:val="center"/>
          </w:tcPr>
          <w:p w:rsidR="00D17C7C" w:rsidRPr="005B6C54" w:rsidRDefault="00D17C7C" w:rsidP="00463436">
            <w:pPr>
              <w:jc w:val="center"/>
              <w:rPr>
                <w:b/>
              </w:rPr>
            </w:pPr>
            <w:r w:rsidRPr="005B6C54">
              <w:rPr>
                <w:b/>
              </w:rPr>
              <w:t>5</w:t>
            </w:r>
          </w:p>
        </w:tc>
        <w:tc>
          <w:tcPr>
            <w:tcW w:w="2081" w:type="dxa"/>
            <w:vAlign w:val="center"/>
          </w:tcPr>
          <w:p w:rsidR="00D17C7C" w:rsidRPr="005B6C54" w:rsidRDefault="00D17C7C" w:rsidP="00463436">
            <w:pPr>
              <w:jc w:val="center"/>
              <w:rPr>
                <w:b/>
              </w:rPr>
            </w:pPr>
            <w:r w:rsidRPr="005B6C54">
              <w:rPr>
                <w:b/>
              </w:rPr>
              <w:t>6</w:t>
            </w:r>
          </w:p>
        </w:tc>
        <w:tc>
          <w:tcPr>
            <w:tcW w:w="2081" w:type="dxa"/>
          </w:tcPr>
          <w:p w:rsidR="00D17C7C" w:rsidRPr="005B6C54" w:rsidRDefault="00D17C7C" w:rsidP="00463436">
            <w:pPr>
              <w:jc w:val="center"/>
              <w:rPr>
                <w:b/>
              </w:rPr>
            </w:pPr>
            <w:r w:rsidRPr="005B6C54">
              <w:rPr>
                <w:b/>
              </w:rPr>
              <w:t>7</w:t>
            </w:r>
          </w:p>
        </w:tc>
      </w:tr>
      <w:tr w:rsidR="00D17C7C" w:rsidRPr="005B6C54" w:rsidTr="00463436">
        <w:tc>
          <w:tcPr>
            <w:tcW w:w="2081" w:type="dxa"/>
            <w:vAlign w:val="center"/>
          </w:tcPr>
          <w:p w:rsidR="00D17C7C" w:rsidRPr="005B6C54" w:rsidRDefault="00BC399E" w:rsidP="002F1643">
            <w:pPr>
              <w:jc w:val="center"/>
              <w:rPr>
                <w:b/>
              </w:rPr>
            </w:pPr>
            <w:r w:rsidRPr="005B6C54">
              <w:rPr>
                <w:b/>
              </w:rPr>
              <w:t>50</w:t>
            </w:r>
          </w:p>
        </w:tc>
        <w:tc>
          <w:tcPr>
            <w:tcW w:w="2081" w:type="dxa"/>
            <w:vAlign w:val="center"/>
          </w:tcPr>
          <w:p w:rsidR="00D17C7C" w:rsidRPr="005B6C54" w:rsidRDefault="00976310" w:rsidP="00A50A3E">
            <w:pPr>
              <w:jc w:val="center"/>
              <w:rPr>
                <w:b/>
              </w:rPr>
            </w:pPr>
            <w:r>
              <w:rPr>
                <w:b/>
              </w:rPr>
              <w:t>2</w:t>
            </w:r>
          </w:p>
        </w:tc>
        <w:tc>
          <w:tcPr>
            <w:tcW w:w="2081" w:type="dxa"/>
            <w:vAlign w:val="center"/>
          </w:tcPr>
          <w:p w:rsidR="00D17C7C" w:rsidRPr="005B6C54" w:rsidRDefault="00981095" w:rsidP="00463436">
            <w:pPr>
              <w:jc w:val="center"/>
              <w:rPr>
                <w:b/>
              </w:rPr>
            </w:pPr>
            <w:r w:rsidRPr="005B6C54">
              <w:rPr>
                <w:b/>
              </w:rPr>
              <w:t>0</w:t>
            </w:r>
          </w:p>
        </w:tc>
        <w:tc>
          <w:tcPr>
            <w:tcW w:w="2081" w:type="dxa"/>
            <w:vAlign w:val="center"/>
          </w:tcPr>
          <w:p w:rsidR="00D17C7C" w:rsidRPr="005B6C54" w:rsidRDefault="00B0719C" w:rsidP="00463436">
            <w:pPr>
              <w:jc w:val="center"/>
              <w:rPr>
                <w:b/>
              </w:rPr>
            </w:pPr>
            <w:r w:rsidRPr="005B6C54">
              <w:rPr>
                <w:b/>
              </w:rPr>
              <w:t>0</w:t>
            </w:r>
          </w:p>
        </w:tc>
        <w:tc>
          <w:tcPr>
            <w:tcW w:w="2081" w:type="dxa"/>
            <w:vAlign w:val="center"/>
          </w:tcPr>
          <w:p w:rsidR="00D17C7C" w:rsidRPr="005B6C54" w:rsidRDefault="002B5242" w:rsidP="00463436">
            <w:pPr>
              <w:jc w:val="center"/>
              <w:rPr>
                <w:b/>
              </w:rPr>
            </w:pPr>
            <w:r w:rsidRPr="005B6C54">
              <w:rPr>
                <w:b/>
              </w:rPr>
              <w:t>0</w:t>
            </w:r>
          </w:p>
        </w:tc>
        <w:tc>
          <w:tcPr>
            <w:tcW w:w="2081" w:type="dxa"/>
            <w:vAlign w:val="center"/>
          </w:tcPr>
          <w:p w:rsidR="00D17C7C" w:rsidRPr="005B6C54" w:rsidRDefault="0037597A" w:rsidP="00463436">
            <w:pPr>
              <w:jc w:val="center"/>
              <w:rPr>
                <w:b/>
              </w:rPr>
            </w:pPr>
            <w:r w:rsidRPr="005B6C54">
              <w:rPr>
                <w:b/>
              </w:rPr>
              <w:t>0</w:t>
            </w:r>
          </w:p>
        </w:tc>
        <w:tc>
          <w:tcPr>
            <w:tcW w:w="2081" w:type="dxa"/>
          </w:tcPr>
          <w:p w:rsidR="00D17C7C" w:rsidRPr="005B6C54" w:rsidRDefault="00981095" w:rsidP="00463436">
            <w:pPr>
              <w:jc w:val="center"/>
              <w:rPr>
                <w:b/>
              </w:rPr>
            </w:pPr>
            <w:r w:rsidRPr="005B6C54">
              <w:rPr>
                <w:b/>
              </w:rPr>
              <w:t>0</w:t>
            </w:r>
          </w:p>
        </w:tc>
      </w:tr>
    </w:tbl>
    <w:p w:rsidR="00D17C7C" w:rsidRPr="005B6C54" w:rsidRDefault="00D17C7C" w:rsidP="00B210DE">
      <w:pPr>
        <w:rPr>
          <w:b/>
        </w:rPr>
      </w:pPr>
    </w:p>
    <w:sectPr w:rsidR="00D17C7C" w:rsidRPr="005B6C54" w:rsidSect="00036E1F">
      <w:headerReference w:type="default" r:id="rId55"/>
      <w:pgSz w:w="16838" w:h="11906" w:orient="landscape"/>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2E2" w:rsidRDefault="00DE22E2" w:rsidP="00E63DB9">
      <w:r>
        <w:separator/>
      </w:r>
    </w:p>
  </w:endnote>
  <w:endnote w:type="continuationSeparator" w:id="0">
    <w:p w:rsidR="00DE22E2" w:rsidRDefault="00DE22E2" w:rsidP="00E6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2E2" w:rsidRDefault="00DE22E2" w:rsidP="00E63DB9">
      <w:r>
        <w:separator/>
      </w:r>
    </w:p>
  </w:footnote>
  <w:footnote w:type="continuationSeparator" w:id="0">
    <w:p w:rsidR="00DE22E2" w:rsidRDefault="00DE22E2" w:rsidP="00E63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27391"/>
      <w:docPartObj>
        <w:docPartGallery w:val="Page Numbers (Top of Page)"/>
        <w:docPartUnique/>
      </w:docPartObj>
    </w:sdtPr>
    <w:sdtEndPr/>
    <w:sdtContent>
      <w:p w:rsidR="006940C8" w:rsidRDefault="00916DBF">
        <w:pPr>
          <w:pStyle w:val="a4"/>
          <w:jc w:val="center"/>
        </w:pPr>
        <w:r>
          <w:fldChar w:fldCharType="begin"/>
        </w:r>
        <w:r>
          <w:instrText xml:space="preserve"> PAGE   \* MERGEFORMAT </w:instrText>
        </w:r>
        <w:r>
          <w:fldChar w:fldCharType="separate"/>
        </w:r>
        <w:r>
          <w:rPr>
            <w:noProof/>
          </w:rPr>
          <w:t>46</w:t>
        </w:r>
        <w:r>
          <w:rPr>
            <w:noProof/>
          </w:rPr>
          <w:fldChar w:fldCharType="end"/>
        </w:r>
      </w:p>
    </w:sdtContent>
  </w:sdt>
  <w:p w:rsidR="006940C8" w:rsidRDefault="006940C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E1A99"/>
    <w:multiLevelType w:val="hybridMultilevel"/>
    <w:tmpl w:val="D9E85B2A"/>
    <w:lvl w:ilvl="0" w:tplc="F9B8D2E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10164C28"/>
    <w:multiLevelType w:val="hybridMultilevel"/>
    <w:tmpl w:val="88B0564C"/>
    <w:lvl w:ilvl="0" w:tplc="778E057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0C50908"/>
    <w:multiLevelType w:val="hybridMultilevel"/>
    <w:tmpl w:val="F7366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65DC5"/>
    <w:multiLevelType w:val="hybridMultilevel"/>
    <w:tmpl w:val="533A4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B181F"/>
    <w:multiLevelType w:val="hybridMultilevel"/>
    <w:tmpl w:val="FDF07C8A"/>
    <w:lvl w:ilvl="0" w:tplc="43DC9BA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9A22095"/>
    <w:multiLevelType w:val="hybridMultilevel"/>
    <w:tmpl w:val="F2BA8710"/>
    <w:lvl w:ilvl="0" w:tplc="5D6A11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41B548A"/>
    <w:multiLevelType w:val="hybridMultilevel"/>
    <w:tmpl w:val="EA045D6C"/>
    <w:lvl w:ilvl="0" w:tplc="A2FABF72">
      <w:start w:val="6"/>
      <w:numFmt w:val="decimal"/>
      <w:lvlText w:val="%1)"/>
      <w:lvlJc w:val="left"/>
      <w:pPr>
        <w:ind w:left="1501" w:hanging="900"/>
      </w:pPr>
      <w:rPr>
        <w:rFonts w:eastAsia="Times New Roman" w:hint="default"/>
        <w:sz w:val="22"/>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7">
    <w:nsid w:val="28492968"/>
    <w:multiLevelType w:val="hybridMultilevel"/>
    <w:tmpl w:val="A4FCEB52"/>
    <w:lvl w:ilvl="0" w:tplc="6A54AC54">
      <w:start w:val="6"/>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462EC6"/>
    <w:multiLevelType w:val="hybridMultilevel"/>
    <w:tmpl w:val="7FD822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BB68F8"/>
    <w:multiLevelType w:val="hybridMultilevel"/>
    <w:tmpl w:val="5716535E"/>
    <w:lvl w:ilvl="0" w:tplc="C508540A">
      <w:start w:val="6"/>
      <w:numFmt w:val="decimal"/>
      <w:lvlText w:val="%1)"/>
      <w:lvlJc w:val="left"/>
      <w:pPr>
        <w:ind w:left="780" w:hanging="42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1CE6C9A"/>
    <w:multiLevelType w:val="hybridMultilevel"/>
    <w:tmpl w:val="F5F6AA90"/>
    <w:lvl w:ilvl="0" w:tplc="0419000F">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C71BA8"/>
    <w:multiLevelType w:val="hybridMultilevel"/>
    <w:tmpl w:val="6D98D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875C5D"/>
    <w:multiLevelType w:val="hybridMultilevel"/>
    <w:tmpl w:val="02583442"/>
    <w:lvl w:ilvl="0" w:tplc="E9BA4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5053E71"/>
    <w:multiLevelType w:val="hybridMultilevel"/>
    <w:tmpl w:val="7B3C3A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310B39"/>
    <w:multiLevelType w:val="hybridMultilevel"/>
    <w:tmpl w:val="1C14A61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9106002"/>
    <w:multiLevelType w:val="hybridMultilevel"/>
    <w:tmpl w:val="8DBC08C4"/>
    <w:lvl w:ilvl="0" w:tplc="4808E09E">
      <w:start w:val="6"/>
      <w:numFmt w:val="decimal"/>
      <w:lvlText w:val="%1)"/>
      <w:lvlJc w:val="left"/>
      <w:pPr>
        <w:ind w:left="1699" w:hanging="99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AD37284"/>
    <w:multiLevelType w:val="hybridMultilevel"/>
    <w:tmpl w:val="48FEB8DC"/>
    <w:lvl w:ilvl="0" w:tplc="75F6F0EE">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C903339"/>
    <w:multiLevelType w:val="hybridMultilevel"/>
    <w:tmpl w:val="CA5CE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F94027"/>
    <w:multiLevelType w:val="hybridMultilevel"/>
    <w:tmpl w:val="44DE4914"/>
    <w:lvl w:ilvl="0" w:tplc="C6847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5707131"/>
    <w:multiLevelType w:val="hybridMultilevel"/>
    <w:tmpl w:val="9DE4D05E"/>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B003E1"/>
    <w:multiLevelType w:val="hybridMultilevel"/>
    <w:tmpl w:val="753E5D94"/>
    <w:lvl w:ilvl="0" w:tplc="D3C6131C">
      <w:start w:val="25"/>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DAD71F4"/>
    <w:multiLevelType w:val="hybridMultilevel"/>
    <w:tmpl w:val="4464145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8FD6F5C"/>
    <w:multiLevelType w:val="hybridMultilevel"/>
    <w:tmpl w:val="9A4270CE"/>
    <w:lvl w:ilvl="0" w:tplc="A4EA51AC">
      <w:start w:val="3"/>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6AAF1AC4"/>
    <w:multiLevelType w:val="hybridMultilevel"/>
    <w:tmpl w:val="194CD7C0"/>
    <w:lvl w:ilvl="0" w:tplc="02247A38">
      <w:start w:val="6"/>
      <w:numFmt w:val="decimal"/>
      <w:lvlText w:val="%1)"/>
      <w:lvlJc w:val="left"/>
      <w:pPr>
        <w:ind w:left="1471" w:hanging="870"/>
      </w:pPr>
      <w:rPr>
        <w:rFonts w:eastAsia="Times New Roman" w:hint="default"/>
        <w:i w:val="0"/>
        <w:sz w:val="22"/>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24">
    <w:nsid w:val="6C247321"/>
    <w:multiLevelType w:val="hybridMultilevel"/>
    <w:tmpl w:val="C7326B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010029"/>
    <w:multiLevelType w:val="hybridMultilevel"/>
    <w:tmpl w:val="72F24820"/>
    <w:lvl w:ilvl="0" w:tplc="3E9A0ED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84950B7"/>
    <w:multiLevelType w:val="hybridMultilevel"/>
    <w:tmpl w:val="3CC6CB7A"/>
    <w:lvl w:ilvl="0" w:tplc="0419000F">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73C84"/>
    <w:multiLevelType w:val="hybridMultilevel"/>
    <w:tmpl w:val="89F84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3"/>
  </w:num>
  <w:num w:numId="6">
    <w:abstractNumId w:val="7"/>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4"/>
  </w:num>
  <w:num w:numId="18">
    <w:abstractNumId w:val="27"/>
  </w:num>
  <w:num w:numId="19">
    <w:abstractNumId w:val="17"/>
  </w:num>
  <w:num w:numId="20">
    <w:abstractNumId w:val="10"/>
  </w:num>
  <w:num w:numId="21">
    <w:abstractNumId w:val="26"/>
  </w:num>
  <w:num w:numId="22">
    <w:abstractNumId w:val="2"/>
  </w:num>
  <w:num w:numId="23">
    <w:abstractNumId w:val="11"/>
  </w:num>
  <w:num w:numId="24">
    <w:abstractNumId w:val="20"/>
  </w:num>
  <w:num w:numId="25">
    <w:abstractNumId w:val="14"/>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91832"/>
    <w:rsid w:val="00003A75"/>
    <w:rsid w:val="00003ECB"/>
    <w:rsid w:val="00004606"/>
    <w:rsid w:val="00004845"/>
    <w:rsid w:val="00006214"/>
    <w:rsid w:val="00010FC8"/>
    <w:rsid w:val="0001323D"/>
    <w:rsid w:val="00014BDF"/>
    <w:rsid w:val="000155C8"/>
    <w:rsid w:val="00015AE5"/>
    <w:rsid w:val="00021ECF"/>
    <w:rsid w:val="000265B7"/>
    <w:rsid w:val="0002713E"/>
    <w:rsid w:val="00027C0B"/>
    <w:rsid w:val="000301C6"/>
    <w:rsid w:val="00033E41"/>
    <w:rsid w:val="00033E5E"/>
    <w:rsid w:val="00036E1F"/>
    <w:rsid w:val="0004203D"/>
    <w:rsid w:val="00042EDB"/>
    <w:rsid w:val="0004468E"/>
    <w:rsid w:val="00045FFE"/>
    <w:rsid w:val="00050F2E"/>
    <w:rsid w:val="00051345"/>
    <w:rsid w:val="00051439"/>
    <w:rsid w:val="00051B69"/>
    <w:rsid w:val="000527B6"/>
    <w:rsid w:val="000528A9"/>
    <w:rsid w:val="000530D2"/>
    <w:rsid w:val="00053830"/>
    <w:rsid w:val="000538FE"/>
    <w:rsid w:val="000546C6"/>
    <w:rsid w:val="000562E9"/>
    <w:rsid w:val="000566FC"/>
    <w:rsid w:val="00057929"/>
    <w:rsid w:val="0006214B"/>
    <w:rsid w:val="000622C0"/>
    <w:rsid w:val="00064319"/>
    <w:rsid w:val="00066A42"/>
    <w:rsid w:val="00070B06"/>
    <w:rsid w:val="00071AD6"/>
    <w:rsid w:val="00073AE9"/>
    <w:rsid w:val="0007435A"/>
    <w:rsid w:val="0007747B"/>
    <w:rsid w:val="000805E3"/>
    <w:rsid w:val="00081004"/>
    <w:rsid w:val="00083432"/>
    <w:rsid w:val="000835E4"/>
    <w:rsid w:val="00085090"/>
    <w:rsid w:val="000862F5"/>
    <w:rsid w:val="00086622"/>
    <w:rsid w:val="00087830"/>
    <w:rsid w:val="00091A9C"/>
    <w:rsid w:val="00092213"/>
    <w:rsid w:val="000934FF"/>
    <w:rsid w:val="000939EF"/>
    <w:rsid w:val="00094254"/>
    <w:rsid w:val="0009481F"/>
    <w:rsid w:val="00096296"/>
    <w:rsid w:val="000A040B"/>
    <w:rsid w:val="000A1783"/>
    <w:rsid w:val="000A47E8"/>
    <w:rsid w:val="000A4D3F"/>
    <w:rsid w:val="000A4F5D"/>
    <w:rsid w:val="000B08CD"/>
    <w:rsid w:val="000B1FDC"/>
    <w:rsid w:val="000B24F2"/>
    <w:rsid w:val="000B3995"/>
    <w:rsid w:val="000B44FD"/>
    <w:rsid w:val="000B50E6"/>
    <w:rsid w:val="000C03E0"/>
    <w:rsid w:val="000C0AE1"/>
    <w:rsid w:val="000C1A51"/>
    <w:rsid w:val="000C2FA0"/>
    <w:rsid w:val="000C4DB4"/>
    <w:rsid w:val="000C5AF6"/>
    <w:rsid w:val="000C6A00"/>
    <w:rsid w:val="000C7070"/>
    <w:rsid w:val="000C7DD4"/>
    <w:rsid w:val="000D0CBF"/>
    <w:rsid w:val="000D1C45"/>
    <w:rsid w:val="000D1D33"/>
    <w:rsid w:val="000D20B9"/>
    <w:rsid w:val="000D38FF"/>
    <w:rsid w:val="000D524B"/>
    <w:rsid w:val="000D6D09"/>
    <w:rsid w:val="000D7C47"/>
    <w:rsid w:val="000E13E6"/>
    <w:rsid w:val="000E2300"/>
    <w:rsid w:val="000E2D19"/>
    <w:rsid w:val="000E587D"/>
    <w:rsid w:val="000E67EB"/>
    <w:rsid w:val="000F276C"/>
    <w:rsid w:val="000F3BF6"/>
    <w:rsid w:val="000F5E21"/>
    <w:rsid w:val="000F71FB"/>
    <w:rsid w:val="000F723E"/>
    <w:rsid w:val="000F7CEC"/>
    <w:rsid w:val="0010093F"/>
    <w:rsid w:val="00101CD9"/>
    <w:rsid w:val="0010221E"/>
    <w:rsid w:val="0010295A"/>
    <w:rsid w:val="001047DB"/>
    <w:rsid w:val="001118C6"/>
    <w:rsid w:val="00112410"/>
    <w:rsid w:val="00113460"/>
    <w:rsid w:val="001162E6"/>
    <w:rsid w:val="00120086"/>
    <w:rsid w:val="0012134F"/>
    <w:rsid w:val="00125E83"/>
    <w:rsid w:val="00126F29"/>
    <w:rsid w:val="00131ED5"/>
    <w:rsid w:val="00132DB3"/>
    <w:rsid w:val="0013316D"/>
    <w:rsid w:val="001351CA"/>
    <w:rsid w:val="001412D7"/>
    <w:rsid w:val="00141F7B"/>
    <w:rsid w:val="001425AF"/>
    <w:rsid w:val="001433DF"/>
    <w:rsid w:val="0014688D"/>
    <w:rsid w:val="0014792E"/>
    <w:rsid w:val="00152E4A"/>
    <w:rsid w:val="00153B83"/>
    <w:rsid w:val="00155B71"/>
    <w:rsid w:val="00161A52"/>
    <w:rsid w:val="00161BF7"/>
    <w:rsid w:val="00161FC7"/>
    <w:rsid w:val="001641E6"/>
    <w:rsid w:val="00164824"/>
    <w:rsid w:val="00164F90"/>
    <w:rsid w:val="0017051E"/>
    <w:rsid w:val="001731F8"/>
    <w:rsid w:val="00173BA2"/>
    <w:rsid w:val="00174A1A"/>
    <w:rsid w:val="00174F05"/>
    <w:rsid w:val="00176520"/>
    <w:rsid w:val="00176E40"/>
    <w:rsid w:val="00176EF6"/>
    <w:rsid w:val="001809BD"/>
    <w:rsid w:val="00181F1F"/>
    <w:rsid w:val="00182564"/>
    <w:rsid w:val="00184001"/>
    <w:rsid w:val="0019048D"/>
    <w:rsid w:val="0019113C"/>
    <w:rsid w:val="00191146"/>
    <w:rsid w:val="00193613"/>
    <w:rsid w:val="00193F27"/>
    <w:rsid w:val="0019480C"/>
    <w:rsid w:val="00197D93"/>
    <w:rsid w:val="001A0FAA"/>
    <w:rsid w:val="001A1892"/>
    <w:rsid w:val="001A3BDC"/>
    <w:rsid w:val="001A4F00"/>
    <w:rsid w:val="001A66DF"/>
    <w:rsid w:val="001B132E"/>
    <w:rsid w:val="001B1FAD"/>
    <w:rsid w:val="001B237A"/>
    <w:rsid w:val="001B2C02"/>
    <w:rsid w:val="001B447B"/>
    <w:rsid w:val="001B4E67"/>
    <w:rsid w:val="001B4EF8"/>
    <w:rsid w:val="001B5D06"/>
    <w:rsid w:val="001B670A"/>
    <w:rsid w:val="001C0E46"/>
    <w:rsid w:val="001C42AA"/>
    <w:rsid w:val="001C5D1B"/>
    <w:rsid w:val="001C60E2"/>
    <w:rsid w:val="001C6BCD"/>
    <w:rsid w:val="001C6C55"/>
    <w:rsid w:val="001D1885"/>
    <w:rsid w:val="001D36B2"/>
    <w:rsid w:val="001D3A78"/>
    <w:rsid w:val="001D453B"/>
    <w:rsid w:val="001D4F3E"/>
    <w:rsid w:val="001D73B6"/>
    <w:rsid w:val="001D7E2E"/>
    <w:rsid w:val="001E1B96"/>
    <w:rsid w:val="001E1C56"/>
    <w:rsid w:val="001E1E97"/>
    <w:rsid w:val="001E23AA"/>
    <w:rsid w:val="001E40EC"/>
    <w:rsid w:val="001E4E26"/>
    <w:rsid w:val="001E5992"/>
    <w:rsid w:val="001F37A0"/>
    <w:rsid w:val="001F59CC"/>
    <w:rsid w:val="001F6855"/>
    <w:rsid w:val="00201796"/>
    <w:rsid w:val="00201E8D"/>
    <w:rsid w:val="00203D23"/>
    <w:rsid w:val="002040CF"/>
    <w:rsid w:val="00204DD7"/>
    <w:rsid w:val="00205191"/>
    <w:rsid w:val="002054A8"/>
    <w:rsid w:val="00206489"/>
    <w:rsid w:val="00207E62"/>
    <w:rsid w:val="0021032E"/>
    <w:rsid w:val="00211A0D"/>
    <w:rsid w:val="0021294E"/>
    <w:rsid w:val="0021409E"/>
    <w:rsid w:val="00220B5C"/>
    <w:rsid w:val="00225A2B"/>
    <w:rsid w:val="00226C10"/>
    <w:rsid w:val="00231384"/>
    <w:rsid w:val="002318A7"/>
    <w:rsid w:val="00231AE4"/>
    <w:rsid w:val="00232E28"/>
    <w:rsid w:val="00234D37"/>
    <w:rsid w:val="002366D2"/>
    <w:rsid w:val="00236818"/>
    <w:rsid w:val="00237373"/>
    <w:rsid w:val="002400F0"/>
    <w:rsid w:val="00240BC6"/>
    <w:rsid w:val="00240C00"/>
    <w:rsid w:val="002470A7"/>
    <w:rsid w:val="002503C0"/>
    <w:rsid w:val="00251F5A"/>
    <w:rsid w:val="002523C9"/>
    <w:rsid w:val="00252409"/>
    <w:rsid w:val="00252DD4"/>
    <w:rsid w:val="00255F6E"/>
    <w:rsid w:val="00256024"/>
    <w:rsid w:val="0025641E"/>
    <w:rsid w:val="002567F2"/>
    <w:rsid w:val="0025685B"/>
    <w:rsid w:val="00256955"/>
    <w:rsid w:val="00256F53"/>
    <w:rsid w:val="00266EEE"/>
    <w:rsid w:val="00271A02"/>
    <w:rsid w:val="00276274"/>
    <w:rsid w:val="00284BE8"/>
    <w:rsid w:val="00291607"/>
    <w:rsid w:val="00291E93"/>
    <w:rsid w:val="00293BA1"/>
    <w:rsid w:val="00294B00"/>
    <w:rsid w:val="002950B6"/>
    <w:rsid w:val="00295826"/>
    <w:rsid w:val="00297655"/>
    <w:rsid w:val="00297A65"/>
    <w:rsid w:val="002A0203"/>
    <w:rsid w:val="002A0433"/>
    <w:rsid w:val="002A23CF"/>
    <w:rsid w:val="002A725B"/>
    <w:rsid w:val="002A746A"/>
    <w:rsid w:val="002B1EDD"/>
    <w:rsid w:val="002B27A0"/>
    <w:rsid w:val="002B5242"/>
    <w:rsid w:val="002B56AC"/>
    <w:rsid w:val="002C5537"/>
    <w:rsid w:val="002C5E84"/>
    <w:rsid w:val="002C613E"/>
    <w:rsid w:val="002C7437"/>
    <w:rsid w:val="002D008B"/>
    <w:rsid w:val="002D0817"/>
    <w:rsid w:val="002D5CF9"/>
    <w:rsid w:val="002D6E2E"/>
    <w:rsid w:val="002E048E"/>
    <w:rsid w:val="002E2D3D"/>
    <w:rsid w:val="002E2FA3"/>
    <w:rsid w:val="002E3206"/>
    <w:rsid w:val="002E5E9F"/>
    <w:rsid w:val="002E712D"/>
    <w:rsid w:val="002F1643"/>
    <w:rsid w:val="002F1CF3"/>
    <w:rsid w:val="002F24EC"/>
    <w:rsid w:val="002F358E"/>
    <w:rsid w:val="002F4D80"/>
    <w:rsid w:val="002F6B91"/>
    <w:rsid w:val="00301728"/>
    <w:rsid w:val="00301F28"/>
    <w:rsid w:val="00307FC8"/>
    <w:rsid w:val="003111B4"/>
    <w:rsid w:val="00313107"/>
    <w:rsid w:val="003138EA"/>
    <w:rsid w:val="00313C83"/>
    <w:rsid w:val="003144E5"/>
    <w:rsid w:val="00324F22"/>
    <w:rsid w:val="00324FDA"/>
    <w:rsid w:val="0032525E"/>
    <w:rsid w:val="0032637E"/>
    <w:rsid w:val="00326D29"/>
    <w:rsid w:val="00327F77"/>
    <w:rsid w:val="003317A2"/>
    <w:rsid w:val="00332F4C"/>
    <w:rsid w:val="00340D9B"/>
    <w:rsid w:val="00343E3C"/>
    <w:rsid w:val="0034422A"/>
    <w:rsid w:val="003466BF"/>
    <w:rsid w:val="00346942"/>
    <w:rsid w:val="0034714F"/>
    <w:rsid w:val="003474C2"/>
    <w:rsid w:val="00347847"/>
    <w:rsid w:val="00351F8D"/>
    <w:rsid w:val="00352E8A"/>
    <w:rsid w:val="00353DE5"/>
    <w:rsid w:val="00354B77"/>
    <w:rsid w:val="003556CC"/>
    <w:rsid w:val="00357F52"/>
    <w:rsid w:val="0036303E"/>
    <w:rsid w:val="003633EE"/>
    <w:rsid w:val="003657FD"/>
    <w:rsid w:val="00366208"/>
    <w:rsid w:val="003714E7"/>
    <w:rsid w:val="00375549"/>
    <w:rsid w:val="0037597A"/>
    <w:rsid w:val="00377E1E"/>
    <w:rsid w:val="00380F6C"/>
    <w:rsid w:val="00381967"/>
    <w:rsid w:val="00384229"/>
    <w:rsid w:val="00384757"/>
    <w:rsid w:val="0038516B"/>
    <w:rsid w:val="00387E2E"/>
    <w:rsid w:val="003928CA"/>
    <w:rsid w:val="00392C97"/>
    <w:rsid w:val="00397A88"/>
    <w:rsid w:val="00397CA1"/>
    <w:rsid w:val="003A08FA"/>
    <w:rsid w:val="003A6018"/>
    <w:rsid w:val="003A766E"/>
    <w:rsid w:val="003A7EEC"/>
    <w:rsid w:val="003B4803"/>
    <w:rsid w:val="003B6C5B"/>
    <w:rsid w:val="003B73F3"/>
    <w:rsid w:val="003C028E"/>
    <w:rsid w:val="003C78EB"/>
    <w:rsid w:val="003C7CC0"/>
    <w:rsid w:val="003D0EE1"/>
    <w:rsid w:val="003D2A7A"/>
    <w:rsid w:val="003D3990"/>
    <w:rsid w:val="003D5B7F"/>
    <w:rsid w:val="003D65D8"/>
    <w:rsid w:val="003D6C78"/>
    <w:rsid w:val="003E2B71"/>
    <w:rsid w:val="003E3A79"/>
    <w:rsid w:val="003E4319"/>
    <w:rsid w:val="003F076B"/>
    <w:rsid w:val="003F256E"/>
    <w:rsid w:val="003F2E06"/>
    <w:rsid w:val="003F4099"/>
    <w:rsid w:val="0040075D"/>
    <w:rsid w:val="004034AA"/>
    <w:rsid w:val="00404031"/>
    <w:rsid w:val="0040463D"/>
    <w:rsid w:val="00405D1A"/>
    <w:rsid w:val="0040615F"/>
    <w:rsid w:val="004113F6"/>
    <w:rsid w:val="00411B78"/>
    <w:rsid w:val="00414F5B"/>
    <w:rsid w:val="00417F2F"/>
    <w:rsid w:val="0042009F"/>
    <w:rsid w:val="00420EE3"/>
    <w:rsid w:val="00422804"/>
    <w:rsid w:val="0042352B"/>
    <w:rsid w:val="004239AC"/>
    <w:rsid w:val="00423F2C"/>
    <w:rsid w:val="00427541"/>
    <w:rsid w:val="00430A10"/>
    <w:rsid w:val="00431C84"/>
    <w:rsid w:val="00432477"/>
    <w:rsid w:val="00434F61"/>
    <w:rsid w:val="00435751"/>
    <w:rsid w:val="0044227C"/>
    <w:rsid w:val="0044294A"/>
    <w:rsid w:val="00443319"/>
    <w:rsid w:val="0044362B"/>
    <w:rsid w:val="00443750"/>
    <w:rsid w:val="00444F55"/>
    <w:rsid w:val="00445F1B"/>
    <w:rsid w:val="00450226"/>
    <w:rsid w:val="00450E30"/>
    <w:rsid w:val="00451E6C"/>
    <w:rsid w:val="00451F35"/>
    <w:rsid w:val="004520F5"/>
    <w:rsid w:val="00452899"/>
    <w:rsid w:val="00452BF5"/>
    <w:rsid w:val="00453F77"/>
    <w:rsid w:val="00454891"/>
    <w:rsid w:val="00454A31"/>
    <w:rsid w:val="00455499"/>
    <w:rsid w:val="00455E3B"/>
    <w:rsid w:val="00455EFE"/>
    <w:rsid w:val="004577E3"/>
    <w:rsid w:val="004601DD"/>
    <w:rsid w:val="00460E06"/>
    <w:rsid w:val="004613B5"/>
    <w:rsid w:val="00463436"/>
    <w:rsid w:val="004644BA"/>
    <w:rsid w:val="00464616"/>
    <w:rsid w:val="00464A66"/>
    <w:rsid w:val="00465CF5"/>
    <w:rsid w:val="004706B5"/>
    <w:rsid w:val="00471F14"/>
    <w:rsid w:val="0047496C"/>
    <w:rsid w:val="00474CB0"/>
    <w:rsid w:val="00476ACA"/>
    <w:rsid w:val="00477183"/>
    <w:rsid w:val="004778D5"/>
    <w:rsid w:val="00477B96"/>
    <w:rsid w:val="00480115"/>
    <w:rsid w:val="00481BE5"/>
    <w:rsid w:val="00481E0A"/>
    <w:rsid w:val="00483148"/>
    <w:rsid w:val="004876BF"/>
    <w:rsid w:val="00487D3F"/>
    <w:rsid w:val="00487F0D"/>
    <w:rsid w:val="00490420"/>
    <w:rsid w:val="004913DB"/>
    <w:rsid w:val="00491CC0"/>
    <w:rsid w:val="00494E20"/>
    <w:rsid w:val="00495CF6"/>
    <w:rsid w:val="004A017B"/>
    <w:rsid w:val="004B20F6"/>
    <w:rsid w:val="004B22AB"/>
    <w:rsid w:val="004B29F4"/>
    <w:rsid w:val="004B2BB5"/>
    <w:rsid w:val="004B3134"/>
    <w:rsid w:val="004B59A1"/>
    <w:rsid w:val="004B63DC"/>
    <w:rsid w:val="004B7A56"/>
    <w:rsid w:val="004C3BDF"/>
    <w:rsid w:val="004C4756"/>
    <w:rsid w:val="004C5226"/>
    <w:rsid w:val="004C740D"/>
    <w:rsid w:val="004C7EFC"/>
    <w:rsid w:val="004D1B22"/>
    <w:rsid w:val="004E2EFA"/>
    <w:rsid w:val="004E302C"/>
    <w:rsid w:val="004E6BB8"/>
    <w:rsid w:val="004E7D66"/>
    <w:rsid w:val="004F2878"/>
    <w:rsid w:val="004F7439"/>
    <w:rsid w:val="00502C77"/>
    <w:rsid w:val="00503E61"/>
    <w:rsid w:val="005049ED"/>
    <w:rsid w:val="00506344"/>
    <w:rsid w:val="005065C2"/>
    <w:rsid w:val="00506925"/>
    <w:rsid w:val="00506BB0"/>
    <w:rsid w:val="00506FA6"/>
    <w:rsid w:val="005107D1"/>
    <w:rsid w:val="0051486B"/>
    <w:rsid w:val="0051658A"/>
    <w:rsid w:val="00521E62"/>
    <w:rsid w:val="00524B0E"/>
    <w:rsid w:val="00527371"/>
    <w:rsid w:val="0052764E"/>
    <w:rsid w:val="005305FF"/>
    <w:rsid w:val="00534498"/>
    <w:rsid w:val="00536E37"/>
    <w:rsid w:val="005415D7"/>
    <w:rsid w:val="00545084"/>
    <w:rsid w:val="005500B5"/>
    <w:rsid w:val="0055049B"/>
    <w:rsid w:val="005506EE"/>
    <w:rsid w:val="005517CD"/>
    <w:rsid w:val="0055369A"/>
    <w:rsid w:val="0055629A"/>
    <w:rsid w:val="00557C11"/>
    <w:rsid w:val="00557ECC"/>
    <w:rsid w:val="0056094C"/>
    <w:rsid w:val="005615F9"/>
    <w:rsid w:val="00561E7E"/>
    <w:rsid w:val="005625D0"/>
    <w:rsid w:val="005651B6"/>
    <w:rsid w:val="0056693B"/>
    <w:rsid w:val="00570E3C"/>
    <w:rsid w:val="00571E26"/>
    <w:rsid w:val="00574C63"/>
    <w:rsid w:val="00574EF1"/>
    <w:rsid w:val="005767BB"/>
    <w:rsid w:val="005776FC"/>
    <w:rsid w:val="00582474"/>
    <w:rsid w:val="00582694"/>
    <w:rsid w:val="0058502F"/>
    <w:rsid w:val="005860D5"/>
    <w:rsid w:val="00587CAB"/>
    <w:rsid w:val="00590E78"/>
    <w:rsid w:val="00591EF2"/>
    <w:rsid w:val="0059331E"/>
    <w:rsid w:val="00596964"/>
    <w:rsid w:val="005A05B7"/>
    <w:rsid w:val="005A2D94"/>
    <w:rsid w:val="005A2FDE"/>
    <w:rsid w:val="005A37F7"/>
    <w:rsid w:val="005A42F9"/>
    <w:rsid w:val="005A4969"/>
    <w:rsid w:val="005A5126"/>
    <w:rsid w:val="005A627F"/>
    <w:rsid w:val="005A62CE"/>
    <w:rsid w:val="005A66F7"/>
    <w:rsid w:val="005B15D4"/>
    <w:rsid w:val="005B1850"/>
    <w:rsid w:val="005B3EE1"/>
    <w:rsid w:val="005B4019"/>
    <w:rsid w:val="005B42FB"/>
    <w:rsid w:val="005B6C54"/>
    <w:rsid w:val="005B6CD6"/>
    <w:rsid w:val="005C0C67"/>
    <w:rsid w:val="005C1DFD"/>
    <w:rsid w:val="005C617E"/>
    <w:rsid w:val="005C7E94"/>
    <w:rsid w:val="005D127F"/>
    <w:rsid w:val="005D1650"/>
    <w:rsid w:val="005D269C"/>
    <w:rsid w:val="005D3F52"/>
    <w:rsid w:val="005D607C"/>
    <w:rsid w:val="005D6971"/>
    <w:rsid w:val="005E05BB"/>
    <w:rsid w:val="005E0F0E"/>
    <w:rsid w:val="005E3D3E"/>
    <w:rsid w:val="005E4C49"/>
    <w:rsid w:val="005E72EC"/>
    <w:rsid w:val="005E75D7"/>
    <w:rsid w:val="005F173B"/>
    <w:rsid w:val="005F6A28"/>
    <w:rsid w:val="006002A5"/>
    <w:rsid w:val="00602563"/>
    <w:rsid w:val="006039EC"/>
    <w:rsid w:val="00603BB7"/>
    <w:rsid w:val="006046CD"/>
    <w:rsid w:val="00604F5E"/>
    <w:rsid w:val="006055E8"/>
    <w:rsid w:val="0060576A"/>
    <w:rsid w:val="00607017"/>
    <w:rsid w:val="0061030A"/>
    <w:rsid w:val="0061127F"/>
    <w:rsid w:val="006135A6"/>
    <w:rsid w:val="00614B4F"/>
    <w:rsid w:val="006164A1"/>
    <w:rsid w:val="006227B8"/>
    <w:rsid w:val="00625336"/>
    <w:rsid w:val="0062558A"/>
    <w:rsid w:val="00626860"/>
    <w:rsid w:val="006268DA"/>
    <w:rsid w:val="00632A78"/>
    <w:rsid w:val="0063360B"/>
    <w:rsid w:val="006338DB"/>
    <w:rsid w:val="00633B9F"/>
    <w:rsid w:val="006373DB"/>
    <w:rsid w:val="00641926"/>
    <w:rsid w:val="006426D8"/>
    <w:rsid w:val="0064275D"/>
    <w:rsid w:val="00643153"/>
    <w:rsid w:val="006443B6"/>
    <w:rsid w:val="006447C3"/>
    <w:rsid w:val="006462FB"/>
    <w:rsid w:val="006465AA"/>
    <w:rsid w:val="00647220"/>
    <w:rsid w:val="006523E9"/>
    <w:rsid w:val="0065248D"/>
    <w:rsid w:val="00655255"/>
    <w:rsid w:val="00657AA3"/>
    <w:rsid w:val="00665E9C"/>
    <w:rsid w:val="006664F0"/>
    <w:rsid w:val="0066721F"/>
    <w:rsid w:val="00670451"/>
    <w:rsid w:val="00670C48"/>
    <w:rsid w:val="0067295A"/>
    <w:rsid w:val="00672A0B"/>
    <w:rsid w:val="00673DE0"/>
    <w:rsid w:val="006750D5"/>
    <w:rsid w:val="00675229"/>
    <w:rsid w:val="0067708A"/>
    <w:rsid w:val="006805B2"/>
    <w:rsid w:val="0068169A"/>
    <w:rsid w:val="00681B40"/>
    <w:rsid w:val="006821AC"/>
    <w:rsid w:val="00682FFA"/>
    <w:rsid w:val="0068351F"/>
    <w:rsid w:val="00685FBC"/>
    <w:rsid w:val="00690318"/>
    <w:rsid w:val="00690DAA"/>
    <w:rsid w:val="006914C3"/>
    <w:rsid w:val="00691C6F"/>
    <w:rsid w:val="00692669"/>
    <w:rsid w:val="006940C8"/>
    <w:rsid w:val="006958CC"/>
    <w:rsid w:val="0069648A"/>
    <w:rsid w:val="00696C12"/>
    <w:rsid w:val="006A1334"/>
    <w:rsid w:val="006A2B71"/>
    <w:rsid w:val="006A5626"/>
    <w:rsid w:val="006A6CF5"/>
    <w:rsid w:val="006B0926"/>
    <w:rsid w:val="006B31F4"/>
    <w:rsid w:val="006C046F"/>
    <w:rsid w:val="006C0524"/>
    <w:rsid w:val="006C283C"/>
    <w:rsid w:val="006C57DD"/>
    <w:rsid w:val="006C6623"/>
    <w:rsid w:val="006C74F7"/>
    <w:rsid w:val="006D0EDC"/>
    <w:rsid w:val="006D1B2D"/>
    <w:rsid w:val="006D283D"/>
    <w:rsid w:val="006D4515"/>
    <w:rsid w:val="006D6E39"/>
    <w:rsid w:val="006D6F56"/>
    <w:rsid w:val="006D6FE6"/>
    <w:rsid w:val="006E2B65"/>
    <w:rsid w:val="006E3CE1"/>
    <w:rsid w:val="006E45B7"/>
    <w:rsid w:val="006E7B0A"/>
    <w:rsid w:val="006F154D"/>
    <w:rsid w:val="006F1C69"/>
    <w:rsid w:val="006F297B"/>
    <w:rsid w:val="006F3B2A"/>
    <w:rsid w:val="006F3CC8"/>
    <w:rsid w:val="006F4092"/>
    <w:rsid w:val="006F5691"/>
    <w:rsid w:val="006F7362"/>
    <w:rsid w:val="00704472"/>
    <w:rsid w:val="00710F18"/>
    <w:rsid w:val="00711F23"/>
    <w:rsid w:val="00712500"/>
    <w:rsid w:val="007137BC"/>
    <w:rsid w:val="00713EC4"/>
    <w:rsid w:val="00715819"/>
    <w:rsid w:val="00716434"/>
    <w:rsid w:val="00721BD2"/>
    <w:rsid w:val="00724D4C"/>
    <w:rsid w:val="00725F09"/>
    <w:rsid w:val="00732608"/>
    <w:rsid w:val="007327E5"/>
    <w:rsid w:val="00733656"/>
    <w:rsid w:val="00733708"/>
    <w:rsid w:val="007338E9"/>
    <w:rsid w:val="007340B6"/>
    <w:rsid w:val="007356AC"/>
    <w:rsid w:val="0073612C"/>
    <w:rsid w:val="007362B2"/>
    <w:rsid w:val="00736C1A"/>
    <w:rsid w:val="00737285"/>
    <w:rsid w:val="007401A1"/>
    <w:rsid w:val="00742D37"/>
    <w:rsid w:val="00743089"/>
    <w:rsid w:val="00744693"/>
    <w:rsid w:val="00745B6E"/>
    <w:rsid w:val="00745C0B"/>
    <w:rsid w:val="00754C24"/>
    <w:rsid w:val="007615F1"/>
    <w:rsid w:val="0076204A"/>
    <w:rsid w:val="007624CA"/>
    <w:rsid w:val="007627E0"/>
    <w:rsid w:val="007641F3"/>
    <w:rsid w:val="00765C2B"/>
    <w:rsid w:val="00766943"/>
    <w:rsid w:val="00767681"/>
    <w:rsid w:val="00767C11"/>
    <w:rsid w:val="00767DBC"/>
    <w:rsid w:val="007709E4"/>
    <w:rsid w:val="007728D3"/>
    <w:rsid w:val="00773AA4"/>
    <w:rsid w:val="00774D02"/>
    <w:rsid w:val="007770B8"/>
    <w:rsid w:val="007826B2"/>
    <w:rsid w:val="007846FD"/>
    <w:rsid w:val="00784C2E"/>
    <w:rsid w:val="007859A1"/>
    <w:rsid w:val="007861F2"/>
    <w:rsid w:val="00786D60"/>
    <w:rsid w:val="00787903"/>
    <w:rsid w:val="007912E8"/>
    <w:rsid w:val="00793AE2"/>
    <w:rsid w:val="00794BFA"/>
    <w:rsid w:val="00795B36"/>
    <w:rsid w:val="00795C51"/>
    <w:rsid w:val="007974FE"/>
    <w:rsid w:val="00797812"/>
    <w:rsid w:val="007A1D0A"/>
    <w:rsid w:val="007A4F48"/>
    <w:rsid w:val="007B25FF"/>
    <w:rsid w:val="007B607E"/>
    <w:rsid w:val="007B6259"/>
    <w:rsid w:val="007C0466"/>
    <w:rsid w:val="007C05EC"/>
    <w:rsid w:val="007C112F"/>
    <w:rsid w:val="007C2543"/>
    <w:rsid w:val="007C29E5"/>
    <w:rsid w:val="007C2C97"/>
    <w:rsid w:val="007C3A91"/>
    <w:rsid w:val="007C48BE"/>
    <w:rsid w:val="007C4E15"/>
    <w:rsid w:val="007C55EB"/>
    <w:rsid w:val="007C62A0"/>
    <w:rsid w:val="007C6C36"/>
    <w:rsid w:val="007C70CB"/>
    <w:rsid w:val="007C7612"/>
    <w:rsid w:val="007C7C6B"/>
    <w:rsid w:val="007C7D5B"/>
    <w:rsid w:val="007D0ABB"/>
    <w:rsid w:val="007D1BA5"/>
    <w:rsid w:val="007D2665"/>
    <w:rsid w:val="007D3349"/>
    <w:rsid w:val="007D4211"/>
    <w:rsid w:val="007E0651"/>
    <w:rsid w:val="007E2A25"/>
    <w:rsid w:val="007E3902"/>
    <w:rsid w:val="007E51AE"/>
    <w:rsid w:val="007E52C2"/>
    <w:rsid w:val="007E5782"/>
    <w:rsid w:val="007E63DA"/>
    <w:rsid w:val="007E7644"/>
    <w:rsid w:val="007F0D1F"/>
    <w:rsid w:val="007F23D7"/>
    <w:rsid w:val="007F254D"/>
    <w:rsid w:val="007F34C4"/>
    <w:rsid w:val="007F4859"/>
    <w:rsid w:val="00801C8D"/>
    <w:rsid w:val="0080226C"/>
    <w:rsid w:val="0080473E"/>
    <w:rsid w:val="0080510F"/>
    <w:rsid w:val="0080560F"/>
    <w:rsid w:val="00805E9A"/>
    <w:rsid w:val="00812D4F"/>
    <w:rsid w:val="00813648"/>
    <w:rsid w:val="0081378D"/>
    <w:rsid w:val="00814AF7"/>
    <w:rsid w:val="00814B50"/>
    <w:rsid w:val="008152BF"/>
    <w:rsid w:val="00816389"/>
    <w:rsid w:val="00816D60"/>
    <w:rsid w:val="008201D3"/>
    <w:rsid w:val="00820E01"/>
    <w:rsid w:val="00821013"/>
    <w:rsid w:val="0082213C"/>
    <w:rsid w:val="00825EA9"/>
    <w:rsid w:val="00830CE0"/>
    <w:rsid w:val="00833BE1"/>
    <w:rsid w:val="008349DA"/>
    <w:rsid w:val="00834CB1"/>
    <w:rsid w:val="0083511C"/>
    <w:rsid w:val="00835528"/>
    <w:rsid w:val="00844EDE"/>
    <w:rsid w:val="0084588F"/>
    <w:rsid w:val="00847F54"/>
    <w:rsid w:val="00850B75"/>
    <w:rsid w:val="00852C93"/>
    <w:rsid w:val="00852FBB"/>
    <w:rsid w:val="00853F08"/>
    <w:rsid w:val="00854240"/>
    <w:rsid w:val="00855C31"/>
    <w:rsid w:val="00855FE8"/>
    <w:rsid w:val="00856744"/>
    <w:rsid w:val="00857861"/>
    <w:rsid w:val="0086077A"/>
    <w:rsid w:val="008607E9"/>
    <w:rsid w:val="0086634D"/>
    <w:rsid w:val="0086692B"/>
    <w:rsid w:val="00870860"/>
    <w:rsid w:val="008754A6"/>
    <w:rsid w:val="00875E2D"/>
    <w:rsid w:val="008778BC"/>
    <w:rsid w:val="008809EB"/>
    <w:rsid w:val="00880F42"/>
    <w:rsid w:val="00884BA8"/>
    <w:rsid w:val="008864C8"/>
    <w:rsid w:val="008911FF"/>
    <w:rsid w:val="008914A0"/>
    <w:rsid w:val="00892874"/>
    <w:rsid w:val="00892C08"/>
    <w:rsid w:val="00893285"/>
    <w:rsid w:val="00896334"/>
    <w:rsid w:val="00897675"/>
    <w:rsid w:val="00897A8D"/>
    <w:rsid w:val="008A0163"/>
    <w:rsid w:val="008A421C"/>
    <w:rsid w:val="008A5B39"/>
    <w:rsid w:val="008A6B44"/>
    <w:rsid w:val="008A75E9"/>
    <w:rsid w:val="008B05F0"/>
    <w:rsid w:val="008B09A2"/>
    <w:rsid w:val="008B0CA5"/>
    <w:rsid w:val="008B38D1"/>
    <w:rsid w:val="008B53FA"/>
    <w:rsid w:val="008B5CB0"/>
    <w:rsid w:val="008C034A"/>
    <w:rsid w:val="008C084D"/>
    <w:rsid w:val="008C1163"/>
    <w:rsid w:val="008C1898"/>
    <w:rsid w:val="008C422F"/>
    <w:rsid w:val="008C5910"/>
    <w:rsid w:val="008C6F79"/>
    <w:rsid w:val="008D1BCB"/>
    <w:rsid w:val="008E3758"/>
    <w:rsid w:val="008E3F18"/>
    <w:rsid w:val="008E657F"/>
    <w:rsid w:val="008E710F"/>
    <w:rsid w:val="008E7EF8"/>
    <w:rsid w:val="008F457D"/>
    <w:rsid w:val="008F4B6E"/>
    <w:rsid w:val="008F4F95"/>
    <w:rsid w:val="008F5ACC"/>
    <w:rsid w:val="008F5F04"/>
    <w:rsid w:val="008F7978"/>
    <w:rsid w:val="00900FD5"/>
    <w:rsid w:val="0090134D"/>
    <w:rsid w:val="0090200F"/>
    <w:rsid w:val="00903669"/>
    <w:rsid w:val="0090393F"/>
    <w:rsid w:val="0091137A"/>
    <w:rsid w:val="00912698"/>
    <w:rsid w:val="00913CBB"/>
    <w:rsid w:val="0091645D"/>
    <w:rsid w:val="00916DBF"/>
    <w:rsid w:val="0092398C"/>
    <w:rsid w:val="009262FD"/>
    <w:rsid w:val="00926593"/>
    <w:rsid w:val="009269B6"/>
    <w:rsid w:val="00926D20"/>
    <w:rsid w:val="009301DC"/>
    <w:rsid w:val="00931535"/>
    <w:rsid w:val="00932146"/>
    <w:rsid w:val="009328D9"/>
    <w:rsid w:val="0093787F"/>
    <w:rsid w:val="00937AD7"/>
    <w:rsid w:val="00941245"/>
    <w:rsid w:val="00942993"/>
    <w:rsid w:val="00943263"/>
    <w:rsid w:val="00943F4E"/>
    <w:rsid w:val="0094458E"/>
    <w:rsid w:val="00945347"/>
    <w:rsid w:val="00945C9C"/>
    <w:rsid w:val="009461CC"/>
    <w:rsid w:val="00950680"/>
    <w:rsid w:val="00950732"/>
    <w:rsid w:val="00950C50"/>
    <w:rsid w:val="00952959"/>
    <w:rsid w:val="009529F8"/>
    <w:rsid w:val="00953685"/>
    <w:rsid w:val="0095411F"/>
    <w:rsid w:val="00961BF6"/>
    <w:rsid w:val="00964D5D"/>
    <w:rsid w:val="0096577C"/>
    <w:rsid w:val="00972BAF"/>
    <w:rsid w:val="009734F0"/>
    <w:rsid w:val="009738B0"/>
    <w:rsid w:val="00973EA0"/>
    <w:rsid w:val="0097400B"/>
    <w:rsid w:val="009742E2"/>
    <w:rsid w:val="0097542A"/>
    <w:rsid w:val="00976310"/>
    <w:rsid w:val="0098047F"/>
    <w:rsid w:val="00981095"/>
    <w:rsid w:val="00982785"/>
    <w:rsid w:val="00982846"/>
    <w:rsid w:val="00983149"/>
    <w:rsid w:val="00983A93"/>
    <w:rsid w:val="00983F36"/>
    <w:rsid w:val="00984A3C"/>
    <w:rsid w:val="00985486"/>
    <w:rsid w:val="00985A69"/>
    <w:rsid w:val="00990929"/>
    <w:rsid w:val="00992DCB"/>
    <w:rsid w:val="009957C8"/>
    <w:rsid w:val="00996228"/>
    <w:rsid w:val="009962A5"/>
    <w:rsid w:val="00997D29"/>
    <w:rsid w:val="009A1F2D"/>
    <w:rsid w:val="009A2B66"/>
    <w:rsid w:val="009A5A81"/>
    <w:rsid w:val="009A5AB6"/>
    <w:rsid w:val="009A765A"/>
    <w:rsid w:val="009A7E6C"/>
    <w:rsid w:val="009B045B"/>
    <w:rsid w:val="009B0D42"/>
    <w:rsid w:val="009B2077"/>
    <w:rsid w:val="009B71BD"/>
    <w:rsid w:val="009B7D0F"/>
    <w:rsid w:val="009C0BC8"/>
    <w:rsid w:val="009C5049"/>
    <w:rsid w:val="009C5705"/>
    <w:rsid w:val="009C57F2"/>
    <w:rsid w:val="009C7A74"/>
    <w:rsid w:val="009D0E7A"/>
    <w:rsid w:val="009D21F1"/>
    <w:rsid w:val="009D71F2"/>
    <w:rsid w:val="009D73B2"/>
    <w:rsid w:val="009D759D"/>
    <w:rsid w:val="009D78F1"/>
    <w:rsid w:val="009E22FA"/>
    <w:rsid w:val="009E310B"/>
    <w:rsid w:val="009E36CB"/>
    <w:rsid w:val="009F0DB7"/>
    <w:rsid w:val="009F17C9"/>
    <w:rsid w:val="009F2C2F"/>
    <w:rsid w:val="009F5022"/>
    <w:rsid w:val="009F60EC"/>
    <w:rsid w:val="00A01180"/>
    <w:rsid w:val="00A023CE"/>
    <w:rsid w:val="00A03360"/>
    <w:rsid w:val="00A03B30"/>
    <w:rsid w:val="00A1147C"/>
    <w:rsid w:val="00A13418"/>
    <w:rsid w:val="00A149BC"/>
    <w:rsid w:val="00A14FF8"/>
    <w:rsid w:val="00A15751"/>
    <w:rsid w:val="00A16D40"/>
    <w:rsid w:val="00A2030A"/>
    <w:rsid w:val="00A20C15"/>
    <w:rsid w:val="00A21329"/>
    <w:rsid w:val="00A21CE6"/>
    <w:rsid w:val="00A22115"/>
    <w:rsid w:val="00A221B5"/>
    <w:rsid w:val="00A22732"/>
    <w:rsid w:val="00A23E85"/>
    <w:rsid w:val="00A25041"/>
    <w:rsid w:val="00A25D13"/>
    <w:rsid w:val="00A2735E"/>
    <w:rsid w:val="00A312C2"/>
    <w:rsid w:val="00A3318C"/>
    <w:rsid w:val="00A34D4D"/>
    <w:rsid w:val="00A34FCA"/>
    <w:rsid w:val="00A40B4F"/>
    <w:rsid w:val="00A437E3"/>
    <w:rsid w:val="00A470F5"/>
    <w:rsid w:val="00A47238"/>
    <w:rsid w:val="00A50338"/>
    <w:rsid w:val="00A50586"/>
    <w:rsid w:val="00A50A3E"/>
    <w:rsid w:val="00A531CF"/>
    <w:rsid w:val="00A53BD0"/>
    <w:rsid w:val="00A56F34"/>
    <w:rsid w:val="00A6096D"/>
    <w:rsid w:val="00A60D1A"/>
    <w:rsid w:val="00A60FF5"/>
    <w:rsid w:val="00A61FD1"/>
    <w:rsid w:val="00A622D5"/>
    <w:rsid w:val="00A62E06"/>
    <w:rsid w:val="00A63012"/>
    <w:rsid w:val="00A64A0E"/>
    <w:rsid w:val="00A65430"/>
    <w:rsid w:val="00A65F10"/>
    <w:rsid w:val="00A671D2"/>
    <w:rsid w:val="00A67659"/>
    <w:rsid w:val="00A7099F"/>
    <w:rsid w:val="00A712EE"/>
    <w:rsid w:val="00A727F5"/>
    <w:rsid w:val="00A73CCD"/>
    <w:rsid w:val="00A740CE"/>
    <w:rsid w:val="00A76A02"/>
    <w:rsid w:val="00A804D6"/>
    <w:rsid w:val="00A81A08"/>
    <w:rsid w:val="00A84019"/>
    <w:rsid w:val="00A84361"/>
    <w:rsid w:val="00A849DC"/>
    <w:rsid w:val="00A87A76"/>
    <w:rsid w:val="00A90757"/>
    <w:rsid w:val="00A91328"/>
    <w:rsid w:val="00A91428"/>
    <w:rsid w:val="00A91B13"/>
    <w:rsid w:val="00A9415C"/>
    <w:rsid w:val="00A95EF5"/>
    <w:rsid w:val="00A97733"/>
    <w:rsid w:val="00AA18D7"/>
    <w:rsid w:val="00AA1E53"/>
    <w:rsid w:val="00AA1E9D"/>
    <w:rsid w:val="00AA2727"/>
    <w:rsid w:val="00AA55A8"/>
    <w:rsid w:val="00AA5756"/>
    <w:rsid w:val="00AA5B21"/>
    <w:rsid w:val="00AA62F6"/>
    <w:rsid w:val="00AA6BC6"/>
    <w:rsid w:val="00AB0472"/>
    <w:rsid w:val="00AB46EE"/>
    <w:rsid w:val="00AC055E"/>
    <w:rsid w:val="00AC0C2D"/>
    <w:rsid w:val="00AC270D"/>
    <w:rsid w:val="00AC6030"/>
    <w:rsid w:val="00AC6D28"/>
    <w:rsid w:val="00AC7F1E"/>
    <w:rsid w:val="00AD05B7"/>
    <w:rsid w:val="00AD118A"/>
    <w:rsid w:val="00AD1642"/>
    <w:rsid w:val="00AD187F"/>
    <w:rsid w:val="00AD330D"/>
    <w:rsid w:val="00AD46C7"/>
    <w:rsid w:val="00AD57AA"/>
    <w:rsid w:val="00AD746C"/>
    <w:rsid w:val="00AE1995"/>
    <w:rsid w:val="00AE1C98"/>
    <w:rsid w:val="00AE20D1"/>
    <w:rsid w:val="00AE3E13"/>
    <w:rsid w:val="00AE483F"/>
    <w:rsid w:val="00AE6523"/>
    <w:rsid w:val="00AE700F"/>
    <w:rsid w:val="00AF2488"/>
    <w:rsid w:val="00AF2A40"/>
    <w:rsid w:val="00B0166B"/>
    <w:rsid w:val="00B050BF"/>
    <w:rsid w:val="00B05C9C"/>
    <w:rsid w:val="00B0620C"/>
    <w:rsid w:val="00B06B88"/>
    <w:rsid w:val="00B06CD6"/>
    <w:rsid w:val="00B0719C"/>
    <w:rsid w:val="00B101D5"/>
    <w:rsid w:val="00B20208"/>
    <w:rsid w:val="00B2098E"/>
    <w:rsid w:val="00B210DE"/>
    <w:rsid w:val="00B21851"/>
    <w:rsid w:val="00B2246A"/>
    <w:rsid w:val="00B22D72"/>
    <w:rsid w:val="00B23389"/>
    <w:rsid w:val="00B24135"/>
    <w:rsid w:val="00B247AD"/>
    <w:rsid w:val="00B273B9"/>
    <w:rsid w:val="00B27A07"/>
    <w:rsid w:val="00B334E4"/>
    <w:rsid w:val="00B33846"/>
    <w:rsid w:val="00B34353"/>
    <w:rsid w:val="00B34AA2"/>
    <w:rsid w:val="00B35B28"/>
    <w:rsid w:val="00B366E1"/>
    <w:rsid w:val="00B400EC"/>
    <w:rsid w:val="00B416DB"/>
    <w:rsid w:val="00B430E7"/>
    <w:rsid w:val="00B45F7C"/>
    <w:rsid w:val="00B472EF"/>
    <w:rsid w:val="00B47647"/>
    <w:rsid w:val="00B505A0"/>
    <w:rsid w:val="00B52951"/>
    <w:rsid w:val="00B52E72"/>
    <w:rsid w:val="00B5368C"/>
    <w:rsid w:val="00B53EB3"/>
    <w:rsid w:val="00B55E14"/>
    <w:rsid w:val="00B5657A"/>
    <w:rsid w:val="00B605A8"/>
    <w:rsid w:val="00B608CA"/>
    <w:rsid w:val="00B61774"/>
    <w:rsid w:val="00B618FC"/>
    <w:rsid w:val="00B61BB6"/>
    <w:rsid w:val="00B62B9F"/>
    <w:rsid w:val="00B64ACE"/>
    <w:rsid w:val="00B7017E"/>
    <w:rsid w:val="00B72F40"/>
    <w:rsid w:val="00B7514B"/>
    <w:rsid w:val="00B757F9"/>
    <w:rsid w:val="00B76024"/>
    <w:rsid w:val="00B778F8"/>
    <w:rsid w:val="00B77D16"/>
    <w:rsid w:val="00B80D6F"/>
    <w:rsid w:val="00B810EA"/>
    <w:rsid w:val="00B82AA7"/>
    <w:rsid w:val="00B83533"/>
    <w:rsid w:val="00B84F89"/>
    <w:rsid w:val="00B8720D"/>
    <w:rsid w:val="00B878AA"/>
    <w:rsid w:val="00B91CC7"/>
    <w:rsid w:val="00B92488"/>
    <w:rsid w:val="00B92A9C"/>
    <w:rsid w:val="00B93040"/>
    <w:rsid w:val="00B95B51"/>
    <w:rsid w:val="00B95F5D"/>
    <w:rsid w:val="00BA1C67"/>
    <w:rsid w:val="00BA1D11"/>
    <w:rsid w:val="00BA2972"/>
    <w:rsid w:val="00BA3DD2"/>
    <w:rsid w:val="00BA5A65"/>
    <w:rsid w:val="00BA604B"/>
    <w:rsid w:val="00BB0D6A"/>
    <w:rsid w:val="00BB1DC2"/>
    <w:rsid w:val="00BB274B"/>
    <w:rsid w:val="00BB3DD3"/>
    <w:rsid w:val="00BC08D7"/>
    <w:rsid w:val="00BC1545"/>
    <w:rsid w:val="00BC399E"/>
    <w:rsid w:val="00BC3D9A"/>
    <w:rsid w:val="00BC516D"/>
    <w:rsid w:val="00BC55D9"/>
    <w:rsid w:val="00BC7A1C"/>
    <w:rsid w:val="00BD1E55"/>
    <w:rsid w:val="00BD5011"/>
    <w:rsid w:val="00BD58B2"/>
    <w:rsid w:val="00BE0C5B"/>
    <w:rsid w:val="00BE1EE7"/>
    <w:rsid w:val="00BE466B"/>
    <w:rsid w:val="00BF0315"/>
    <w:rsid w:val="00BF0578"/>
    <w:rsid w:val="00BF09B8"/>
    <w:rsid w:val="00BF19DB"/>
    <w:rsid w:val="00BF226D"/>
    <w:rsid w:val="00BF3962"/>
    <w:rsid w:val="00BF402B"/>
    <w:rsid w:val="00BF53DB"/>
    <w:rsid w:val="00BF6937"/>
    <w:rsid w:val="00C0036A"/>
    <w:rsid w:val="00C00609"/>
    <w:rsid w:val="00C02171"/>
    <w:rsid w:val="00C03797"/>
    <w:rsid w:val="00C05C2B"/>
    <w:rsid w:val="00C06A41"/>
    <w:rsid w:val="00C1257E"/>
    <w:rsid w:val="00C1554D"/>
    <w:rsid w:val="00C15D80"/>
    <w:rsid w:val="00C1723F"/>
    <w:rsid w:val="00C20EC8"/>
    <w:rsid w:val="00C22003"/>
    <w:rsid w:val="00C2748B"/>
    <w:rsid w:val="00C3103B"/>
    <w:rsid w:val="00C32942"/>
    <w:rsid w:val="00C32AFB"/>
    <w:rsid w:val="00C32E9C"/>
    <w:rsid w:val="00C331DE"/>
    <w:rsid w:val="00C34541"/>
    <w:rsid w:val="00C34B70"/>
    <w:rsid w:val="00C36E26"/>
    <w:rsid w:val="00C37C9B"/>
    <w:rsid w:val="00C409B2"/>
    <w:rsid w:val="00C46A2D"/>
    <w:rsid w:val="00C51B95"/>
    <w:rsid w:val="00C53FBD"/>
    <w:rsid w:val="00C547AE"/>
    <w:rsid w:val="00C565C0"/>
    <w:rsid w:val="00C6155C"/>
    <w:rsid w:val="00C617BD"/>
    <w:rsid w:val="00C61DA2"/>
    <w:rsid w:val="00C624A0"/>
    <w:rsid w:val="00C62F55"/>
    <w:rsid w:val="00C630EC"/>
    <w:rsid w:val="00C63DE5"/>
    <w:rsid w:val="00C65890"/>
    <w:rsid w:val="00C66790"/>
    <w:rsid w:val="00C66981"/>
    <w:rsid w:val="00C67298"/>
    <w:rsid w:val="00C701E1"/>
    <w:rsid w:val="00C703D5"/>
    <w:rsid w:val="00C74506"/>
    <w:rsid w:val="00C82E79"/>
    <w:rsid w:val="00C831A3"/>
    <w:rsid w:val="00C8375A"/>
    <w:rsid w:val="00C843AC"/>
    <w:rsid w:val="00C849AC"/>
    <w:rsid w:val="00C865E3"/>
    <w:rsid w:val="00C902A8"/>
    <w:rsid w:val="00C91119"/>
    <w:rsid w:val="00C9192C"/>
    <w:rsid w:val="00C927AB"/>
    <w:rsid w:val="00C933DF"/>
    <w:rsid w:val="00C9379C"/>
    <w:rsid w:val="00C9717D"/>
    <w:rsid w:val="00C976A9"/>
    <w:rsid w:val="00CA261B"/>
    <w:rsid w:val="00CA3DA4"/>
    <w:rsid w:val="00CA43A0"/>
    <w:rsid w:val="00CA4A65"/>
    <w:rsid w:val="00CA4AAD"/>
    <w:rsid w:val="00CA66D4"/>
    <w:rsid w:val="00CA7253"/>
    <w:rsid w:val="00CB1513"/>
    <w:rsid w:val="00CB1940"/>
    <w:rsid w:val="00CB1FEB"/>
    <w:rsid w:val="00CB3B5A"/>
    <w:rsid w:val="00CB47F0"/>
    <w:rsid w:val="00CB4973"/>
    <w:rsid w:val="00CB5A54"/>
    <w:rsid w:val="00CB62BD"/>
    <w:rsid w:val="00CC0EF5"/>
    <w:rsid w:val="00CC1D17"/>
    <w:rsid w:val="00CC3D91"/>
    <w:rsid w:val="00CC4E87"/>
    <w:rsid w:val="00CC53B9"/>
    <w:rsid w:val="00CD1428"/>
    <w:rsid w:val="00CD1CB7"/>
    <w:rsid w:val="00CD4B86"/>
    <w:rsid w:val="00CD4C6F"/>
    <w:rsid w:val="00CD6289"/>
    <w:rsid w:val="00CD7505"/>
    <w:rsid w:val="00CE048B"/>
    <w:rsid w:val="00CE0CE3"/>
    <w:rsid w:val="00CE2CBD"/>
    <w:rsid w:val="00CE470E"/>
    <w:rsid w:val="00CE6362"/>
    <w:rsid w:val="00CE70B8"/>
    <w:rsid w:val="00CF00F4"/>
    <w:rsid w:val="00CF2766"/>
    <w:rsid w:val="00CF64A4"/>
    <w:rsid w:val="00CF6BD3"/>
    <w:rsid w:val="00CF768B"/>
    <w:rsid w:val="00D00EF9"/>
    <w:rsid w:val="00D022B9"/>
    <w:rsid w:val="00D07706"/>
    <w:rsid w:val="00D11C29"/>
    <w:rsid w:val="00D12204"/>
    <w:rsid w:val="00D12824"/>
    <w:rsid w:val="00D145E0"/>
    <w:rsid w:val="00D162A1"/>
    <w:rsid w:val="00D16D5B"/>
    <w:rsid w:val="00D17C7C"/>
    <w:rsid w:val="00D2187C"/>
    <w:rsid w:val="00D2461D"/>
    <w:rsid w:val="00D2464F"/>
    <w:rsid w:val="00D25887"/>
    <w:rsid w:val="00D26434"/>
    <w:rsid w:val="00D26815"/>
    <w:rsid w:val="00D30208"/>
    <w:rsid w:val="00D3436B"/>
    <w:rsid w:val="00D377A3"/>
    <w:rsid w:val="00D40449"/>
    <w:rsid w:val="00D42765"/>
    <w:rsid w:val="00D4299C"/>
    <w:rsid w:val="00D433D7"/>
    <w:rsid w:val="00D4347B"/>
    <w:rsid w:val="00D43640"/>
    <w:rsid w:val="00D469CA"/>
    <w:rsid w:val="00D46AEC"/>
    <w:rsid w:val="00D50AC9"/>
    <w:rsid w:val="00D510B9"/>
    <w:rsid w:val="00D513F5"/>
    <w:rsid w:val="00D51B01"/>
    <w:rsid w:val="00D51C6E"/>
    <w:rsid w:val="00D53139"/>
    <w:rsid w:val="00D53212"/>
    <w:rsid w:val="00D552CA"/>
    <w:rsid w:val="00D56902"/>
    <w:rsid w:val="00D64997"/>
    <w:rsid w:val="00D67EE9"/>
    <w:rsid w:val="00D72993"/>
    <w:rsid w:val="00D729F6"/>
    <w:rsid w:val="00D747BA"/>
    <w:rsid w:val="00D74ABD"/>
    <w:rsid w:val="00D752DC"/>
    <w:rsid w:val="00D752E1"/>
    <w:rsid w:val="00D82515"/>
    <w:rsid w:val="00D84C30"/>
    <w:rsid w:val="00D85166"/>
    <w:rsid w:val="00D85372"/>
    <w:rsid w:val="00D909C8"/>
    <w:rsid w:val="00D9449F"/>
    <w:rsid w:val="00DA0430"/>
    <w:rsid w:val="00DA21BD"/>
    <w:rsid w:val="00DA503B"/>
    <w:rsid w:val="00DA6043"/>
    <w:rsid w:val="00DB1146"/>
    <w:rsid w:val="00DB1EA0"/>
    <w:rsid w:val="00DB3D4D"/>
    <w:rsid w:val="00DB42E3"/>
    <w:rsid w:val="00DB5DB3"/>
    <w:rsid w:val="00DB6EB0"/>
    <w:rsid w:val="00DB723D"/>
    <w:rsid w:val="00DB793D"/>
    <w:rsid w:val="00DB7BB9"/>
    <w:rsid w:val="00DB7E55"/>
    <w:rsid w:val="00DB7F1E"/>
    <w:rsid w:val="00DC0000"/>
    <w:rsid w:val="00DC04EB"/>
    <w:rsid w:val="00DC115F"/>
    <w:rsid w:val="00DC503B"/>
    <w:rsid w:val="00DC6D47"/>
    <w:rsid w:val="00DC755D"/>
    <w:rsid w:val="00DD02C1"/>
    <w:rsid w:val="00DD06D6"/>
    <w:rsid w:val="00DD0EA1"/>
    <w:rsid w:val="00DD433C"/>
    <w:rsid w:val="00DD5621"/>
    <w:rsid w:val="00DD76B9"/>
    <w:rsid w:val="00DE0C08"/>
    <w:rsid w:val="00DE13B7"/>
    <w:rsid w:val="00DE22E2"/>
    <w:rsid w:val="00DE243C"/>
    <w:rsid w:val="00DE2626"/>
    <w:rsid w:val="00DE3FAF"/>
    <w:rsid w:val="00DE41ED"/>
    <w:rsid w:val="00DE43BF"/>
    <w:rsid w:val="00DF188E"/>
    <w:rsid w:val="00DF5FA7"/>
    <w:rsid w:val="00E00FC1"/>
    <w:rsid w:val="00E016A5"/>
    <w:rsid w:val="00E02766"/>
    <w:rsid w:val="00E03549"/>
    <w:rsid w:val="00E043AB"/>
    <w:rsid w:val="00E10353"/>
    <w:rsid w:val="00E112A4"/>
    <w:rsid w:val="00E11B31"/>
    <w:rsid w:val="00E11D73"/>
    <w:rsid w:val="00E1682E"/>
    <w:rsid w:val="00E16982"/>
    <w:rsid w:val="00E22D53"/>
    <w:rsid w:val="00E2511F"/>
    <w:rsid w:val="00E30A4B"/>
    <w:rsid w:val="00E310A4"/>
    <w:rsid w:val="00E32081"/>
    <w:rsid w:val="00E321C3"/>
    <w:rsid w:val="00E32C1A"/>
    <w:rsid w:val="00E33648"/>
    <w:rsid w:val="00E40D41"/>
    <w:rsid w:val="00E42562"/>
    <w:rsid w:val="00E44777"/>
    <w:rsid w:val="00E452D1"/>
    <w:rsid w:val="00E462AE"/>
    <w:rsid w:val="00E47F65"/>
    <w:rsid w:val="00E51033"/>
    <w:rsid w:val="00E53928"/>
    <w:rsid w:val="00E53FF3"/>
    <w:rsid w:val="00E54404"/>
    <w:rsid w:val="00E54ECB"/>
    <w:rsid w:val="00E604D8"/>
    <w:rsid w:val="00E60B9F"/>
    <w:rsid w:val="00E63DB9"/>
    <w:rsid w:val="00E66905"/>
    <w:rsid w:val="00E713CE"/>
    <w:rsid w:val="00E73341"/>
    <w:rsid w:val="00E74BCD"/>
    <w:rsid w:val="00E7575B"/>
    <w:rsid w:val="00E77363"/>
    <w:rsid w:val="00E77366"/>
    <w:rsid w:val="00E7741A"/>
    <w:rsid w:val="00E77523"/>
    <w:rsid w:val="00E816CD"/>
    <w:rsid w:val="00E81F5A"/>
    <w:rsid w:val="00E840A8"/>
    <w:rsid w:val="00E8497B"/>
    <w:rsid w:val="00E84FC8"/>
    <w:rsid w:val="00E8793D"/>
    <w:rsid w:val="00E9070D"/>
    <w:rsid w:val="00E91320"/>
    <w:rsid w:val="00E91832"/>
    <w:rsid w:val="00E91B5F"/>
    <w:rsid w:val="00E92809"/>
    <w:rsid w:val="00E92E7D"/>
    <w:rsid w:val="00E93D9C"/>
    <w:rsid w:val="00E943C6"/>
    <w:rsid w:val="00EA1283"/>
    <w:rsid w:val="00EA2534"/>
    <w:rsid w:val="00EA2ACA"/>
    <w:rsid w:val="00EB1767"/>
    <w:rsid w:val="00EB386F"/>
    <w:rsid w:val="00EB569D"/>
    <w:rsid w:val="00EB5A3D"/>
    <w:rsid w:val="00EB7349"/>
    <w:rsid w:val="00EB79D1"/>
    <w:rsid w:val="00EB7F63"/>
    <w:rsid w:val="00EC4B54"/>
    <w:rsid w:val="00EC616F"/>
    <w:rsid w:val="00EC743A"/>
    <w:rsid w:val="00ED0554"/>
    <w:rsid w:val="00ED11DA"/>
    <w:rsid w:val="00ED2AB6"/>
    <w:rsid w:val="00ED3A25"/>
    <w:rsid w:val="00ED41CE"/>
    <w:rsid w:val="00ED478D"/>
    <w:rsid w:val="00ED5DCD"/>
    <w:rsid w:val="00ED753F"/>
    <w:rsid w:val="00ED76F3"/>
    <w:rsid w:val="00EE0223"/>
    <w:rsid w:val="00EE0426"/>
    <w:rsid w:val="00EE0898"/>
    <w:rsid w:val="00EE0F9D"/>
    <w:rsid w:val="00EE14CC"/>
    <w:rsid w:val="00EE2020"/>
    <w:rsid w:val="00EE24DD"/>
    <w:rsid w:val="00EE2AFD"/>
    <w:rsid w:val="00EE4B58"/>
    <w:rsid w:val="00EE4D53"/>
    <w:rsid w:val="00EF116F"/>
    <w:rsid w:val="00EF146C"/>
    <w:rsid w:val="00EF2D8B"/>
    <w:rsid w:val="00EF3AD0"/>
    <w:rsid w:val="00EF53B7"/>
    <w:rsid w:val="00EF56E9"/>
    <w:rsid w:val="00EF5823"/>
    <w:rsid w:val="00EF5F4C"/>
    <w:rsid w:val="00EF6282"/>
    <w:rsid w:val="00F00081"/>
    <w:rsid w:val="00F016C3"/>
    <w:rsid w:val="00F03099"/>
    <w:rsid w:val="00F03555"/>
    <w:rsid w:val="00F04869"/>
    <w:rsid w:val="00F05618"/>
    <w:rsid w:val="00F07816"/>
    <w:rsid w:val="00F07E41"/>
    <w:rsid w:val="00F10B31"/>
    <w:rsid w:val="00F138EB"/>
    <w:rsid w:val="00F13BF1"/>
    <w:rsid w:val="00F16695"/>
    <w:rsid w:val="00F2222B"/>
    <w:rsid w:val="00F30632"/>
    <w:rsid w:val="00F32864"/>
    <w:rsid w:val="00F32B32"/>
    <w:rsid w:val="00F3598F"/>
    <w:rsid w:val="00F400B6"/>
    <w:rsid w:val="00F40347"/>
    <w:rsid w:val="00F409A7"/>
    <w:rsid w:val="00F41B16"/>
    <w:rsid w:val="00F42DF1"/>
    <w:rsid w:val="00F430B0"/>
    <w:rsid w:val="00F45EE4"/>
    <w:rsid w:val="00F464FC"/>
    <w:rsid w:val="00F47922"/>
    <w:rsid w:val="00F503B1"/>
    <w:rsid w:val="00F52291"/>
    <w:rsid w:val="00F53716"/>
    <w:rsid w:val="00F54CB0"/>
    <w:rsid w:val="00F54E12"/>
    <w:rsid w:val="00F57214"/>
    <w:rsid w:val="00F57473"/>
    <w:rsid w:val="00F57DE1"/>
    <w:rsid w:val="00F60948"/>
    <w:rsid w:val="00F66525"/>
    <w:rsid w:val="00F71205"/>
    <w:rsid w:val="00F71D95"/>
    <w:rsid w:val="00F722E6"/>
    <w:rsid w:val="00F72F0E"/>
    <w:rsid w:val="00F73002"/>
    <w:rsid w:val="00F7380C"/>
    <w:rsid w:val="00F758D8"/>
    <w:rsid w:val="00F75B26"/>
    <w:rsid w:val="00F77BB6"/>
    <w:rsid w:val="00F80980"/>
    <w:rsid w:val="00F80ED7"/>
    <w:rsid w:val="00F80EF2"/>
    <w:rsid w:val="00F825CF"/>
    <w:rsid w:val="00F84CD7"/>
    <w:rsid w:val="00F84E5F"/>
    <w:rsid w:val="00F866DE"/>
    <w:rsid w:val="00F86E56"/>
    <w:rsid w:val="00F9155D"/>
    <w:rsid w:val="00F91E4F"/>
    <w:rsid w:val="00F924E9"/>
    <w:rsid w:val="00F92D93"/>
    <w:rsid w:val="00F9323B"/>
    <w:rsid w:val="00F937C0"/>
    <w:rsid w:val="00F9636F"/>
    <w:rsid w:val="00FA0D4E"/>
    <w:rsid w:val="00FA232E"/>
    <w:rsid w:val="00FA3B9B"/>
    <w:rsid w:val="00FA4FAA"/>
    <w:rsid w:val="00FA55DD"/>
    <w:rsid w:val="00FA6750"/>
    <w:rsid w:val="00FB399B"/>
    <w:rsid w:val="00FB4822"/>
    <w:rsid w:val="00FB48C9"/>
    <w:rsid w:val="00FB6EF2"/>
    <w:rsid w:val="00FC0B42"/>
    <w:rsid w:val="00FC0E9A"/>
    <w:rsid w:val="00FC1118"/>
    <w:rsid w:val="00FC56D5"/>
    <w:rsid w:val="00FD50F5"/>
    <w:rsid w:val="00FD5F6E"/>
    <w:rsid w:val="00FD6227"/>
    <w:rsid w:val="00FE4090"/>
    <w:rsid w:val="00FE4D98"/>
    <w:rsid w:val="00FE5153"/>
    <w:rsid w:val="00FE78F6"/>
    <w:rsid w:val="00FE7E82"/>
    <w:rsid w:val="00FF04FB"/>
    <w:rsid w:val="00FF1E7A"/>
    <w:rsid w:val="00FF2F63"/>
    <w:rsid w:val="00FF4E46"/>
    <w:rsid w:val="00FF5858"/>
    <w:rsid w:val="00FF5BC2"/>
    <w:rsid w:val="00FF7616"/>
    <w:rsid w:val="00FF788E"/>
    <w:rsid w:val="00FF7A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3B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20179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aliases w:val="!Главы документа"/>
    <w:basedOn w:val="a"/>
    <w:link w:val="30"/>
    <w:uiPriority w:val="9"/>
    <w:qFormat/>
    <w:rsid w:val="0081378D"/>
    <w:pPr>
      <w:widowControl/>
      <w:autoSpaceDE/>
      <w:autoSpaceDN/>
      <w:adjustRightInd/>
      <w:ind w:firstLine="567"/>
      <w:jc w:val="both"/>
      <w:outlineLvl w:val="2"/>
    </w:pPr>
    <w:rPr>
      <w:rFonts w:ascii="Arial" w:hAnsi="Arial" w:cs="Arial"/>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1832"/>
    <w:pPr>
      <w:ind w:left="720"/>
      <w:contextualSpacing/>
    </w:pPr>
  </w:style>
  <w:style w:type="paragraph" w:styleId="a4">
    <w:name w:val="header"/>
    <w:basedOn w:val="a"/>
    <w:link w:val="a5"/>
    <w:uiPriority w:val="99"/>
    <w:unhideWhenUsed/>
    <w:rsid w:val="00E63DB9"/>
    <w:pPr>
      <w:tabs>
        <w:tab w:val="center" w:pos="4677"/>
        <w:tab w:val="right" w:pos="9355"/>
      </w:tabs>
    </w:pPr>
  </w:style>
  <w:style w:type="character" w:customStyle="1" w:styleId="a5">
    <w:name w:val="Верхний колонтитул Знак"/>
    <w:basedOn w:val="a0"/>
    <w:link w:val="a4"/>
    <w:uiPriority w:val="99"/>
    <w:rsid w:val="00E63DB9"/>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E63DB9"/>
    <w:pPr>
      <w:tabs>
        <w:tab w:val="center" w:pos="4677"/>
        <w:tab w:val="right" w:pos="9355"/>
      </w:tabs>
    </w:pPr>
  </w:style>
  <w:style w:type="character" w:customStyle="1" w:styleId="a7">
    <w:name w:val="Нижний колонтитул Знак"/>
    <w:basedOn w:val="a0"/>
    <w:link w:val="a6"/>
    <w:uiPriority w:val="99"/>
    <w:semiHidden/>
    <w:rsid w:val="00E63DB9"/>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D552CA"/>
    <w:rPr>
      <w:rFonts w:ascii="Tahoma" w:hAnsi="Tahoma" w:cs="Tahoma"/>
      <w:sz w:val="16"/>
      <w:szCs w:val="16"/>
    </w:rPr>
  </w:style>
  <w:style w:type="character" w:customStyle="1" w:styleId="a9">
    <w:name w:val="Текст выноски Знак"/>
    <w:basedOn w:val="a0"/>
    <w:link w:val="a8"/>
    <w:uiPriority w:val="99"/>
    <w:semiHidden/>
    <w:rsid w:val="00D552CA"/>
    <w:rPr>
      <w:rFonts w:ascii="Tahoma" w:eastAsia="Times New Roman" w:hAnsi="Tahoma" w:cs="Tahoma"/>
      <w:sz w:val="16"/>
      <w:szCs w:val="16"/>
      <w:lang w:eastAsia="ru-RU"/>
    </w:rPr>
  </w:style>
  <w:style w:type="paragraph" w:customStyle="1" w:styleId="ConsPlusNormal">
    <w:name w:val="ConsPlusNormal"/>
    <w:link w:val="ConsPlusNormal0"/>
    <w:rsid w:val="00B24135"/>
    <w:pPr>
      <w:autoSpaceDE w:val="0"/>
      <w:autoSpaceDN w:val="0"/>
      <w:adjustRightInd w:val="0"/>
      <w:spacing w:after="0" w:line="240" w:lineRule="auto"/>
    </w:pPr>
    <w:rPr>
      <w:rFonts w:ascii="Arial" w:hAnsi="Arial" w:cs="Arial"/>
      <w:sz w:val="20"/>
      <w:szCs w:val="20"/>
    </w:rPr>
  </w:style>
  <w:style w:type="paragraph" w:styleId="aa">
    <w:name w:val="Document Map"/>
    <w:basedOn w:val="a"/>
    <w:link w:val="ab"/>
    <w:uiPriority w:val="99"/>
    <w:semiHidden/>
    <w:unhideWhenUsed/>
    <w:rsid w:val="00E42562"/>
    <w:rPr>
      <w:rFonts w:ascii="Tahoma" w:hAnsi="Tahoma" w:cs="Tahoma"/>
      <w:sz w:val="16"/>
      <w:szCs w:val="16"/>
    </w:rPr>
  </w:style>
  <w:style w:type="character" w:customStyle="1" w:styleId="ab">
    <w:name w:val="Схема документа Знак"/>
    <w:basedOn w:val="a0"/>
    <w:link w:val="aa"/>
    <w:uiPriority w:val="99"/>
    <w:semiHidden/>
    <w:rsid w:val="00E42562"/>
    <w:rPr>
      <w:rFonts w:ascii="Tahoma" w:eastAsia="Times New Roman" w:hAnsi="Tahoma" w:cs="Tahoma"/>
      <w:sz w:val="16"/>
      <w:szCs w:val="16"/>
      <w:lang w:eastAsia="ru-RU"/>
    </w:rPr>
  </w:style>
  <w:style w:type="character" w:customStyle="1" w:styleId="123">
    <w:name w:val="123 Знак"/>
    <w:basedOn w:val="a0"/>
    <w:link w:val="1230"/>
    <w:locked/>
    <w:rsid w:val="006055E8"/>
    <w:rPr>
      <w:sz w:val="28"/>
      <w:szCs w:val="28"/>
    </w:rPr>
  </w:style>
  <w:style w:type="paragraph" w:customStyle="1" w:styleId="1230">
    <w:name w:val="123"/>
    <w:basedOn w:val="a"/>
    <w:link w:val="123"/>
    <w:qFormat/>
    <w:rsid w:val="006055E8"/>
    <w:pPr>
      <w:widowControl/>
      <w:autoSpaceDE/>
      <w:autoSpaceDN/>
      <w:adjustRightInd/>
      <w:ind w:firstLine="709"/>
      <w:jc w:val="both"/>
    </w:pPr>
    <w:rPr>
      <w:rFonts w:asciiTheme="minorHAnsi" w:eastAsiaTheme="minorHAnsi" w:hAnsiTheme="minorHAnsi" w:cstheme="minorBidi"/>
      <w:sz w:val="28"/>
      <w:szCs w:val="28"/>
      <w:lang w:eastAsia="en-US"/>
    </w:rPr>
  </w:style>
  <w:style w:type="paragraph" w:customStyle="1" w:styleId="Style7">
    <w:name w:val="Style7"/>
    <w:basedOn w:val="a"/>
    <w:rsid w:val="00AA6BC6"/>
    <w:pPr>
      <w:widowControl/>
      <w:autoSpaceDE/>
      <w:autoSpaceDN/>
      <w:adjustRightInd/>
      <w:spacing w:line="277" w:lineRule="exact"/>
      <w:ind w:firstLine="696"/>
      <w:jc w:val="both"/>
    </w:pPr>
    <w:rPr>
      <w:rFonts w:ascii="Arial" w:hAnsi="Arial"/>
      <w:sz w:val="24"/>
      <w:szCs w:val="24"/>
    </w:rPr>
  </w:style>
  <w:style w:type="character" w:styleId="ac">
    <w:name w:val="Hyperlink"/>
    <w:basedOn w:val="a0"/>
    <w:uiPriority w:val="99"/>
    <w:semiHidden/>
    <w:rsid w:val="004B2BB5"/>
    <w:rPr>
      <w:color w:val="0000FF"/>
      <w:u w:val="single"/>
    </w:rPr>
  </w:style>
  <w:style w:type="paragraph" w:customStyle="1" w:styleId="text">
    <w:name w:val="text"/>
    <w:basedOn w:val="a"/>
    <w:rsid w:val="006523E9"/>
    <w:pPr>
      <w:widowControl/>
      <w:autoSpaceDE/>
      <w:autoSpaceDN/>
      <w:adjustRightInd/>
      <w:ind w:firstLine="567"/>
      <w:jc w:val="both"/>
    </w:pPr>
    <w:rPr>
      <w:rFonts w:ascii="Arial" w:hAnsi="Arial" w:cs="Arial"/>
      <w:sz w:val="24"/>
      <w:szCs w:val="24"/>
    </w:rPr>
  </w:style>
  <w:style w:type="paragraph" w:customStyle="1" w:styleId="11">
    <w:name w:val="Название объекта1"/>
    <w:basedOn w:val="a"/>
    <w:rsid w:val="006523E9"/>
    <w:pPr>
      <w:widowControl/>
      <w:autoSpaceDE/>
      <w:autoSpaceDN/>
      <w:adjustRightInd/>
      <w:spacing w:before="240" w:after="60"/>
      <w:ind w:firstLine="567"/>
      <w:jc w:val="center"/>
    </w:pPr>
    <w:rPr>
      <w:rFonts w:ascii="Arial" w:hAnsi="Arial" w:cs="Arial"/>
      <w:b/>
      <w:bCs/>
      <w:sz w:val="32"/>
      <w:szCs w:val="32"/>
    </w:rPr>
  </w:style>
  <w:style w:type="paragraph" w:styleId="2">
    <w:name w:val="Body Text 2"/>
    <w:basedOn w:val="a"/>
    <w:link w:val="20"/>
    <w:rsid w:val="006821AC"/>
    <w:pPr>
      <w:widowControl/>
      <w:autoSpaceDE/>
      <w:autoSpaceDN/>
      <w:adjustRightInd/>
      <w:jc w:val="both"/>
    </w:pPr>
    <w:rPr>
      <w:sz w:val="28"/>
      <w:szCs w:val="24"/>
    </w:rPr>
  </w:style>
  <w:style w:type="character" w:customStyle="1" w:styleId="20">
    <w:name w:val="Основной текст 2 Знак"/>
    <w:basedOn w:val="a0"/>
    <w:link w:val="2"/>
    <w:rsid w:val="006821AC"/>
    <w:rPr>
      <w:rFonts w:ascii="Times New Roman" w:eastAsia="Times New Roman" w:hAnsi="Times New Roman" w:cs="Times New Roman"/>
      <w:sz w:val="28"/>
      <w:szCs w:val="24"/>
      <w:lang w:eastAsia="ru-RU"/>
    </w:rPr>
  </w:style>
  <w:style w:type="paragraph" w:styleId="ad">
    <w:name w:val="Body Text Indent"/>
    <w:basedOn w:val="a"/>
    <w:link w:val="ae"/>
    <w:uiPriority w:val="99"/>
    <w:unhideWhenUsed/>
    <w:rsid w:val="001A4F00"/>
    <w:pPr>
      <w:spacing w:after="120"/>
      <w:ind w:left="283"/>
    </w:pPr>
  </w:style>
  <w:style w:type="character" w:customStyle="1" w:styleId="ae">
    <w:name w:val="Основной текст с отступом Знак"/>
    <w:basedOn w:val="a0"/>
    <w:link w:val="ad"/>
    <w:uiPriority w:val="99"/>
    <w:rsid w:val="001A4F00"/>
    <w:rPr>
      <w:rFonts w:ascii="Times New Roman" w:eastAsia="Times New Roman" w:hAnsi="Times New Roman" w:cs="Times New Roman"/>
      <w:sz w:val="20"/>
      <w:szCs w:val="20"/>
      <w:lang w:eastAsia="ru-RU"/>
    </w:rPr>
  </w:style>
  <w:style w:type="paragraph" w:customStyle="1" w:styleId="Style10">
    <w:name w:val="Style10"/>
    <w:basedOn w:val="a"/>
    <w:uiPriority w:val="99"/>
    <w:rsid w:val="00F04869"/>
    <w:pPr>
      <w:spacing w:line="354" w:lineRule="exact"/>
      <w:ind w:firstLine="677"/>
      <w:jc w:val="both"/>
    </w:pPr>
    <w:rPr>
      <w:sz w:val="24"/>
      <w:szCs w:val="24"/>
    </w:rPr>
  </w:style>
  <w:style w:type="paragraph" w:customStyle="1" w:styleId="Style11">
    <w:name w:val="Style11"/>
    <w:basedOn w:val="a"/>
    <w:uiPriority w:val="99"/>
    <w:rsid w:val="00F04869"/>
    <w:pPr>
      <w:spacing w:line="338" w:lineRule="exact"/>
      <w:ind w:firstLine="720"/>
      <w:jc w:val="both"/>
    </w:pPr>
    <w:rPr>
      <w:sz w:val="24"/>
      <w:szCs w:val="24"/>
    </w:rPr>
  </w:style>
  <w:style w:type="paragraph" w:customStyle="1" w:styleId="Style12">
    <w:name w:val="Style12"/>
    <w:basedOn w:val="a"/>
    <w:uiPriority w:val="99"/>
    <w:rsid w:val="00F04869"/>
    <w:pPr>
      <w:spacing w:line="352" w:lineRule="exact"/>
      <w:ind w:firstLine="684"/>
      <w:jc w:val="both"/>
    </w:pPr>
    <w:rPr>
      <w:sz w:val="24"/>
      <w:szCs w:val="24"/>
    </w:rPr>
  </w:style>
  <w:style w:type="character" w:customStyle="1" w:styleId="FontStyle20">
    <w:name w:val="Font Style20"/>
    <w:basedOn w:val="a0"/>
    <w:uiPriority w:val="99"/>
    <w:rsid w:val="00F04869"/>
    <w:rPr>
      <w:rFonts w:ascii="Times New Roman" w:hAnsi="Times New Roman" w:cs="Times New Roman"/>
      <w:sz w:val="26"/>
      <w:szCs w:val="26"/>
    </w:rPr>
  </w:style>
  <w:style w:type="character" w:customStyle="1" w:styleId="FontStyle21">
    <w:name w:val="Font Style21"/>
    <w:basedOn w:val="a0"/>
    <w:uiPriority w:val="99"/>
    <w:rsid w:val="00F04869"/>
    <w:rPr>
      <w:rFonts w:ascii="Times New Roman" w:hAnsi="Times New Roman" w:cs="Times New Roman"/>
      <w:b/>
      <w:bCs/>
      <w:sz w:val="26"/>
      <w:szCs w:val="26"/>
    </w:rPr>
  </w:style>
  <w:style w:type="character" w:customStyle="1" w:styleId="30">
    <w:name w:val="Заголовок 3 Знак"/>
    <w:aliases w:val="!Главы документа Знак"/>
    <w:basedOn w:val="a0"/>
    <w:link w:val="3"/>
    <w:uiPriority w:val="9"/>
    <w:rsid w:val="0081378D"/>
    <w:rPr>
      <w:rFonts w:ascii="Arial" w:eastAsia="Times New Roman" w:hAnsi="Arial" w:cs="Arial"/>
      <w:sz w:val="28"/>
      <w:szCs w:val="26"/>
      <w:lang w:eastAsia="ru-RU"/>
    </w:rPr>
  </w:style>
  <w:style w:type="paragraph" w:styleId="af">
    <w:name w:val="Body Text"/>
    <w:basedOn w:val="a"/>
    <w:link w:val="af0"/>
    <w:uiPriority w:val="99"/>
    <w:unhideWhenUsed/>
    <w:rsid w:val="00897A8D"/>
    <w:pPr>
      <w:spacing w:after="120"/>
    </w:pPr>
  </w:style>
  <w:style w:type="character" w:customStyle="1" w:styleId="af0">
    <w:name w:val="Основной текст Знак"/>
    <w:basedOn w:val="a0"/>
    <w:link w:val="af"/>
    <w:uiPriority w:val="99"/>
    <w:rsid w:val="00897A8D"/>
    <w:rPr>
      <w:rFonts w:ascii="Times New Roman" w:eastAsia="Times New Roman" w:hAnsi="Times New Roman" w:cs="Times New Roman"/>
      <w:sz w:val="20"/>
      <w:szCs w:val="20"/>
      <w:lang w:eastAsia="ru-RU"/>
    </w:rPr>
  </w:style>
  <w:style w:type="paragraph" w:customStyle="1" w:styleId="normal32">
    <w:name w:val="normal32"/>
    <w:basedOn w:val="a"/>
    <w:rsid w:val="00D50AC9"/>
    <w:pPr>
      <w:widowControl/>
      <w:autoSpaceDE/>
      <w:autoSpaceDN/>
      <w:adjustRightInd/>
      <w:jc w:val="center"/>
    </w:pPr>
    <w:rPr>
      <w:rFonts w:ascii="Arial" w:hAnsi="Arial" w:cs="Arial"/>
      <w:sz w:val="34"/>
      <w:szCs w:val="34"/>
    </w:rPr>
  </w:style>
  <w:style w:type="paragraph" w:customStyle="1" w:styleId="ConsPlusTitle">
    <w:name w:val="ConsPlusTitle"/>
    <w:uiPriority w:val="99"/>
    <w:rsid w:val="00B2098E"/>
    <w:pPr>
      <w:widowControl w:val="0"/>
      <w:autoSpaceDE w:val="0"/>
      <w:autoSpaceDN w:val="0"/>
      <w:adjustRightInd w:val="0"/>
      <w:spacing w:after="0" w:line="240" w:lineRule="auto"/>
    </w:pPr>
    <w:rPr>
      <w:rFonts w:ascii="Times New Roman" w:eastAsiaTheme="minorEastAsia" w:hAnsi="Times New Roman" w:cs="Times New Roman"/>
      <w:b/>
      <w:bCs/>
      <w:sz w:val="28"/>
      <w:szCs w:val="28"/>
      <w:lang w:eastAsia="ru-RU"/>
    </w:rPr>
  </w:style>
  <w:style w:type="character" w:customStyle="1" w:styleId="FontStyle12">
    <w:name w:val="Font Style12"/>
    <w:basedOn w:val="a0"/>
    <w:uiPriority w:val="99"/>
    <w:rsid w:val="00A95EF5"/>
    <w:rPr>
      <w:rFonts w:ascii="Times New Roman" w:hAnsi="Times New Roman" w:cs="Times New Roman"/>
      <w:sz w:val="26"/>
      <w:szCs w:val="26"/>
    </w:rPr>
  </w:style>
  <w:style w:type="character" w:customStyle="1" w:styleId="FontStyle11">
    <w:name w:val="Font Style11"/>
    <w:basedOn w:val="a0"/>
    <w:uiPriority w:val="99"/>
    <w:rsid w:val="00A95EF5"/>
    <w:rPr>
      <w:rFonts w:ascii="Times New Roman" w:hAnsi="Times New Roman" w:cs="Times New Roman"/>
      <w:b/>
      <w:bCs/>
      <w:sz w:val="26"/>
      <w:szCs w:val="26"/>
    </w:rPr>
  </w:style>
  <w:style w:type="character" w:styleId="af1">
    <w:name w:val="FollowedHyperlink"/>
    <w:basedOn w:val="a0"/>
    <w:uiPriority w:val="99"/>
    <w:semiHidden/>
    <w:unhideWhenUsed/>
    <w:rsid w:val="00972BAF"/>
    <w:rPr>
      <w:color w:val="800080" w:themeColor="followedHyperlink"/>
      <w:u w:val="single"/>
    </w:rPr>
  </w:style>
  <w:style w:type="character" w:customStyle="1" w:styleId="af2">
    <w:name w:val="Гипертекстовая ссылка"/>
    <w:basedOn w:val="a0"/>
    <w:uiPriority w:val="99"/>
    <w:rsid w:val="00E77363"/>
    <w:rPr>
      <w:color w:val="106BBE"/>
    </w:rPr>
  </w:style>
  <w:style w:type="paragraph" w:customStyle="1" w:styleId="Style3">
    <w:name w:val="Style3"/>
    <w:basedOn w:val="a"/>
    <w:uiPriority w:val="99"/>
    <w:rsid w:val="005D6971"/>
    <w:pPr>
      <w:spacing w:line="324" w:lineRule="exact"/>
      <w:ind w:firstLine="696"/>
      <w:jc w:val="both"/>
    </w:pPr>
    <w:rPr>
      <w:rFonts w:eastAsiaTheme="minorEastAsia"/>
      <w:sz w:val="24"/>
      <w:szCs w:val="24"/>
    </w:rPr>
  </w:style>
  <w:style w:type="character" w:customStyle="1" w:styleId="10">
    <w:name w:val="Заголовок 1 Знак"/>
    <w:basedOn w:val="a0"/>
    <w:link w:val="1"/>
    <w:uiPriority w:val="9"/>
    <w:rsid w:val="00201796"/>
    <w:rPr>
      <w:rFonts w:asciiTheme="majorHAnsi" w:eastAsiaTheme="majorEastAsia" w:hAnsiTheme="majorHAnsi" w:cstheme="majorBidi"/>
      <w:b/>
      <w:bCs/>
      <w:color w:val="365F91" w:themeColor="accent1" w:themeShade="BF"/>
      <w:sz w:val="28"/>
      <w:szCs w:val="28"/>
      <w:lang w:eastAsia="ru-RU"/>
    </w:rPr>
  </w:style>
  <w:style w:type="character" w:customStyle="1" w:styleId="af3">
    <w:name w:val="Основной текст_"/>
    <w:basedOn w:val="a0"/>
    <w:link w:val="21"/>
    <w:rsid w:val="00113460"/>
    <w:rPr>
      <w:rFonts w:ascii="Times New Roman" w:eastAsia="Times New Roman" w:hAnsi="Times New Roman" w:cs="Times New Roman"/>
      <w:sz w:val="29"/>
      <w:szCs w:val="29"/>
      <w:shd w:val="clear" w:color="auto" w:fill="FFFFFF"/>
    </w:rPr>
  </w:style>
  <w:style w:type="paragraph" w:customStyle="1" w:styleId="21">
    <w:name w:val="Основной текст2"/>
    <w:basedOn w:val="a"/>
    <w:link w:val="af3"/>
    <w:rsid w:val="00113460"/>
    <w:pPr>
      <w:widowControl/>
      <w:shd w:val="clear" w:color="auto" w:fill="FFFFFF"/>
      <w:autoSpaceDE/>
      <w:autoSpaceDN/>
      <w:adjustRightInd/>
      <w:spacing w:line="367" w:lineRule="exact"/>
      <w:jc w:val="both"/>
    </w:pPr>
    <w:rPr>
      <w:sz w:val="29"/>
      <w:szCs w:val="29"/>
      <w:lang w:eastAsia="en-US"/>
    </w:rPr>
  </w:style>
  <w:style w:type="character" w:customStyle="1" w:styleId="ConsPlusNormal0">
    <w:name w:val="ConsPlusNormal Знак"/>
    <w:link w:val="ConsPlusNormal"/>
    <w:rsid w:val="00CD1428"/>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2104">
      <w:bodyDiv w:val="1"/>
      <w:marLeft w:val="0"/>
      <w:marRight w:val="0"/>
      <w:marTop w:val="0"/>
      <w:marBottom w:val="0"/>
      <w:divBdr>
        <w:top w:val="none" w:sz="0" w:space="0" w:color="auto"/>
        <w:left w:val="none" w:sz="0" w:space="0" w:color="auto"/>
        <w:bottom w:val="none" w:sz="0" w:space="0" w:color="auto"/>
        <w:right w:val="none" w:sz="0" w:space="0" w:color="auto"/>
      </w:divBdr>
    </w:div>
    <w:div w:id="10955983">
      <w:bodyDiv w:val="1"/>
      <w:marLeft w:val="0"/>
      <w:marRight w:val="0"/>
      <w:marTop w:val="0"/>
      <w:marBottom w:val="0"/>
      <w:divBdr>
        <w:top w:val="none" w:sz="0" w:space="0" w:color="auto"/>
        <w:left w:val="none" w:sz="0" w:space="0" w:color="auto"/>
        <w:bottom w:val="none" w:sz="0" w:space="0" w:color="auto"/>
        <w:right w:val="none" w:sz="0" w:space="0" w:color="auto"/>
      </w:divBdr>
    </w:div>
    <w:div w:id="26102379">
      <w:bodyDiv w:val="1"/>
      <w:marLeft w:val="0"/>
      <w:marRight w:val="0"/>
      <w:marTop w:val="0"/>
      <w:marBottom w:val="0"/>
      <w:divBdr>
        <w:top w:val="none" w:sz="0" w:space="0" w:color="auto"/>
        <w:left w:val="none" w:sz="0" w:space="0" w:color="auto"/>
        <w:bottom w:val="none" w:sz="0" w:space="0" w:color="auto"/>
        <w:right w:val="none" w:sz="0" w:space="0" w:color="auto"/>
      </w:divBdr>
    </w:div>
    <w:div w:id="27686786">
      <w:bodyDiv w:val="1"/>
      <w:marLeft w:val="0"/>
      <w:marRight w:val="0"/>
      <w:marTop w:val="0"/>
      <w:marBottom w:val="0"/>
      <w:divBdr>
        <w:top w:val="none" w:sz="0" w:space="0" w:color="auto"/>
        <w:left w:val="none" w:sz="0" w:space="0" w:color="auto"/>
        <w:bottom w:val="none" w:sz="0" w:space="0" w:color="auto"/>
        <w:right w:val="none" w:sz="0" w:space="0" w:color="auto"/>
      </w:divBdr>
    </w:div>
    <w:div w:id="31926312">
      <w:bodyDiv w:val="1"/>
      <w:marLeft w:val="0"/>
      <w:marRight w:val="0"/>
      <w:marTop w:val="0"/>
      <w:marBottom w:val="0"/>
      <w:divBdr>
        <w:top w:val="none" w:sz="0" w:space="0" w:color="auto"/>
        <w:left w:val="none" w:sz="0" w:space="0" w:color="auto"/>
        <w:bottom w:val="none" w:sz="0" w:space="0" w:color="auto"/>
        <w:right w:val="none" w:sz="0" w:space="0" w:color="auto"/>
      </w:divBdr>
    </w:div>
    <w:div w:id="35474991">
      <w:bodyDiv w:val="1"/>
      <w:marLeft w:val="0"/>
      <w:marRight w:val="0"/>
      <w:marTop w:val="0"/>
      <w:marBottom w:val="0"/>
      <w:divBdr>
        <w:top w:val="none" w:sz="0" w:space="0" w:color="auto"/>
        <w:left w:val="none" w:sz="0" w:space="0" w:color="auto"/>
        <w:bottom w:val="none" w:sz="0" w:space="0" w:color="auto"/>
        <w:right w:val="none" w:sz="0" w:space="0" w:color="auto"/>
      </w:divBdr>
    </w:div>
    <w:div w:id="41292762">
      <w:bodyDiv w:val="1"/>
      <w:marLeft w:val="0"/>
      <w:marRight w:val="0"/>
      <w:marTop w:val="0"/>
      <w:marBottom w:val="0"/>
      <w:divBdr>
        <w:top w:val="none" w:sz="0" w:space="0" w:color="auto"/>
        <w:left w:val="none" w:sz="0" w:space="0" w:color="auto"/>
        <w:bottom w:val="none" w:sz="0" w:space="0" w:color="auto"/>
        <w:right w:val="none" w:sz="0" w:space="0" w:color="auto"/>
      </w:divBdr>
    </w:div>
    <w:div w:id="54472411">
      <w:bodyDiv w:val="1"/>
      <w:marLeft w:val="0"/>
      <w:marRight w:val="0"/>
      <w:marTop w:val="0"/>
      <w:marBottom w:val="0"/>
      <w:divBdr>
        <w:top w:val="none" w:sz="0" w:space="0" w:color="auto"/>
        <w:left w:val="none" w:sz="0" w:space="0" w:color="auto"/>
        <w:bottom w:val="none" w:sz="0" w:space="0" w:color="auto"/>
        <w:right w:val="none" w:sz="0" w:space="0" w:color="auto"/>
      </w:divBdr>
    </w:div>
    <w:div w:id="65542551">
      <w:bodyDiv w:val="1"/>
      <w:marLeft w:val="0"/>
      <w:marRight w:val="0"/>
      <w:marTop w:val="0"/>
      <w:marBottom w:val="0"/>
      <w:divBdr>
        <w:top w:val="none" w:sz="0" w:space="0" w:color="auto"/>
        <w:left w:val="none" w:sz="0" w:space="0" w:color="auto"/>
        <w:bottom w:val="none" w:sz="0" w:space="0" w:color="auto"/>
        <w:right w:val="none" w:sz="0" w:space="0" w:color="auto"/>
      </w:divBdr>
    </w:div>
    <w:div w:id="73280491">
      <w:bodyDiv w:val="1"/>
      <w:marLeft w:val="0"/>
      <w:marRight w:val="0"/>
      <w:marTop w:val="0"/>
      <w:marBottom w:val="0"/>
      <w:divBdr>
        <w:top w:val="none" w:sz="0" w:space="0" w:color="auto"/>
        <w:left w:val="none" w:sz="0" w:space="0" w:color="auto"/>
        <w:bottom w:val="none" w:sz="0" w:space="0" w:color="auto"/>
        <w:right w:val="none" w:sz="0" w:space="0" w:color="auto"/>
      </w:divBdr>
    </w:div>
    <w:div w:id="75982724">
      <w:bodyDiv w:val="1"/>
      <w:marLeft w:val="0"/>
      <w:marRight w:val="0"/>
      <w:marTop w:val="0"/>
      <w:marBottom w:val="0"/>
      <w:divBdr>
        <w:top w:val="none" w:sz="0" w:space="0" w:color="auto"/>
        <w:left w:val="none" w:sz="0" w:space="0" w:color="auto"/>
        <w:bottom w:val="none" w:sz="0" w:space="0" w:color="auto"/>
        <w:right w:val="none" w:sz="0" w:space="0" w:color="auto"/>
      </w:divBdr>
    </w:div>
    <w:div w:id="81803438">
      <w:bodyDiv w:val="1"/>
      <w:marLeft w:val="0"/>
      <w:marRight w:val="0"/>
      <w:marTop w:val="0"/>
      <w:marBottom w:val="0"/>
      <w:divBdr>
        <w:top w:val="none" w:sz="0" w:space="0" w:color="auto"/>
        <w:left w:val="none" w:sz="0" w:space="0" w:color="auto"/>
        <w:bottom w:val="none" w:sz="0" w:space="0" w:color="auto"/>
        <w:right w:val="none" w:sz="0" w:space="0" w:color="auto"/>
      </w:divBdr>
    </w:div>
    <w:div w:id="83579410">
      <w:bodyDiv w:val="1"/>
      <w:marLeft w:val="0"/>
      <w:marRight w:val="0"/>
      <w:marTop w:val="0"/>
      <w:marBottom w:val="0"/>
      <w:divBdr>
        <w:top w:val="none" w:sz="0" w:space="0" w:color="auto"/>
        <w:left w:val="none" w:sz="0" w:space="0" w:color="auto"/>
        <w:bottom w:val="none" w:sz="0" w:space="0" w:color="auto"/>
        <w:right w:val="none" w:sz="0" w:space="0" w:color="auto"/>
      </w:divBdr>
    </w:div>
    <w:div w:id="84884999">
      <w:bodyDiv w:val="1"/>
      <w:marLeft w:val="0"/>
      <w:marRight w:val="0"/>
      <w:marTop w:val="0"/>
      <w:marBottom w:val="0"/>
      <w:divBdr>
        <w:top w:val="none" w:sz="0" w:space="0" w:color="auto"/>
        <w:left w:val="none" w:sz="0" w:space="0" w:color="auto"/>
        <w:bottom w:val="none" w:sz="0" w:space="0" w:color="auto"/>
        <w:right w:val="none" w:sz="0" w:space="0" w:color="auto"/>
      </w:divBdr>
    </w:div>
    <w:div w:id="109326851">
      <w:bodyDiv w:val="1"/>
      <w:marLeft w:val="0"/>
      <w:marRight w:val="0"/>
      <w:marTop w:val="0"/>
      <w:marBottom w:val="0"/>
      <w:divBdr>
        <w:top w:val="none" w:sz="0" w:space="0" w:color="auto"/>
        <w:left w:val="none" w:sz="0" w:space="0" w:color="auto"/>
        <w:bottom w:val="none" w:sz="0" w:space="0" w:color="auto"/>
        <w:right w:val="none" w:sz="0" w:space="0" w:color="auto"/>
      </w:divBdr>
    </w:div>
    <w:div w:id="139079898">
      <w:bodyDiv w:val="1"/>
      <w:marLeft w:val="0"/>
      <w:marRight w:val="0"/>
      <w:marTop w:val="0"/>
      <w:marBottom w:val="0"/>
      <w:divBdr>
        <w:top w:val="none" w:sz="0" w:space="0" w:color="auto"/>
        <w:left w:val="none" w:sz="0" w:space="0" w:color="auto"/>
        <w:bottom w:val="none" w:sz="0" w:space="0" w:color="auto"/>
        <w:right w:val="none" w:sz="0" w:space="0" w:color="auto"/>
      </w:divBdr>
    </w:div>
    <w:div w:id="148131045">
      <w:bodyDiv w:val="1"/>
      <w:marLeft w:val="0"/>
      <w:marRight w:val="0"/>
      <w:marTop w:val="0"/>
      <w:marBottom w:val="0"/>
      <w:divBdr>
        <w:top w:val="none" w:sz="0" w:space="0" w:color="auto"/>
        <w:left w:val="none" w:sz="0" w:space="0" w:color="auto"/>
        <w:bottom w:val="none" w:sz="0" w:space="0" w:color="auto"/>
        <w:right w:val="none" w:sz="0" w:space="0" w:color="auto"/>
      </w:divBdr>
    </w:div>
    <w:div w:id="149562955">
      <w:bodyDiv w:val="1"/>
      <w:marLeft w:val="0"/>
      <w:marRight w:val="0"/>
      <w:marTop w:val="0"/>
      <w:marBottom w:val="0"/>
      <w:divBdr>
        <w:top w:val="none" w:sz="0" w:space="0" w:color="auto"/>
        <w:left w:val="none" w:sz="0" w:space="0" w:color="auto"/>
        <w:bottom w:val="none" w:sz="0" w:space="0" w:color="auto"/>
        <w:right w:val="none" w:sz="0" w:space="0" w:color="auto"/>
      </w:divBdr>
    </w:div>
    <w:div w:id="153380228">
      <w:bodyDiv w:val="1"/>
      <w:marLeft w:val="0"/>
      <w:marRight w:val="0"/>
      <w:marTop w:val="0"/>
      <w:marBottom w:val="0"/>
      <w:divBdr>
        <w:top w:val="none" w:sz="0" w:space="0" w:color="auto"/>
        <w:left w:val="none" w:sz="0" w:space="0" w:color="auto"/>
        <w:bottom w:val="none" w:sz="0" w:space="0" w:color="auto"/>
        <w:right w:val="none" w:sz="0" w:space="0" w:color="auto"/>
      </w:divBdr>
    </w:div>
    <w:div w:id="176970770">
      <w:bodyDiv w:val="1"/>
      <w:marLeft w:val="0"/>
      <w:marRight w:val="0"/>
      <w:marTop w:val="0"/>
      <w:marBottom w:val="0"/>
      <w:divBdr>
        <w:top w:val="none" w:sz="0" w:space="0" w:color="auto"/>
        <w:left w:val="none" w:sz="0" w:space="0" w:color="auto"/>
        <w:bottom w:val="none" w:sz="0" w:space="0" w:color="auto"/>
        <w:right w:val="none" w:sz="0" w:space="0" w:color="auto"/>
      </w:divBdr>
    </w:div>
    <w:div w:id="186145069">
      <w:bodyDiv w:val="1"/>
      <w:marLeft w:val="0"/>
      <w:marRight w:val="0"/>
      <w:marTop w:val="0"/>
      <w:marBottom w:val="0"/>
      <w:divBdr>
        <w:top w:val="none" w:sz="0" w:space="0" w:color="auto"/>
        <w:left w:val="none" w:sz="0" w:space="0" w:color="auto"/>
        <w:bottom w:val="none" w:sz="0" w:space="0" w:color="auto"/>
        <w:right w:val="none" w:sz="0" w:space="0" w:color="auto"/>
      </w:divBdr>
    </w:div>
    <w:div w:id="187453347">
      <w:bodyDiv w:val="1"/>
      <w:marLeft w:val="0"/>
      <w:marRight w:val="0"/>
      <w:marTop w:val="0"/>
      <w:marBottom w:val="0"/>
      <w:divBdr>
        <w:top w:val="none" w:sz="0" w:space="0" w:color="auto"/>
        <w:left w:val="none" w:sz="0" w:space="0" w:color="auto"/>
        <w:bottom w:val="none" w:sz="0" w:space="0" w:color="auto"/>
        <w:right w:val="none" w:sz="0" w:space="0" w:color="auto"/>
      </w:divBdr>
    </w:div>
    <w:div w:id="197360373">
      <w:bodyDiv w:val="1"/>
      <w:marLeft w:val="0"/>
      <w:marRight w:val="0"/>
      <w:marTop w:val="0"/>
      <w:marBottom w:val="0"/>
      <w:divBdr>
        <w:top w:val="none" w:sz="0" w:space="0" w:color="auto"/>
        <w:left w:val="none" w:sz="0" w:space="0" w:color="auto"/>
        <w:bottom w:val="none" w:sz="0" w:space="0" w:color="auto"/>
        <w:right w:val="none" w:sz="0" w:space="0" w:color="auto"/>
      </w:divBdr>
    </w:div>
    <w:div w:id="202795668">
      <w:bodyDiv w:val="1"/>
      <w:marLeft w:val="0"/>
      <w:marRight w:val="0"/>
      <w:marTop w:val="0"/>
      <w:marBottom w:val="0"/>
      <w:divBdr>
        <w:top w:val="none" w:sz="0" w:space="0" w:color="auto"/>
        <w:left w:val="none" w:sz="0" w:space="0" w:color="auto"/>
        <w:bottom w:val="none" w:sz="0" w:space="0" w:color="auto"/>
        <w:right w:val="none" w:sz="0" w:space="0" w:color="auto"/>
      </w:divBdr>
    </w:div>
    <w:div w:id="203756508">
      <w:bodyDiv w:val="1"/>
      <w:marLeft w:val="0"/>
      <w:marRight w:val="0"/>
      <w:marTop w:val="0"/>
      <w:marBottom w:val="0"/>
      <w:divBdr>
        <w:top w:val="none" w:sz="0" w:space="0" w:color="auto"/>
        <w:left w:val="none" w:sz="0" w:space="0" w:color="auto"/>
        <w:bottom w:val="none" w:sz="0" w:space="0" w:color="auto"/>
        <w:right w:val="none" w:sz="0" w:space="0" w:color="auto"/>
      </w:divBdr>
    </w:div>
    <w:div w:id="205067596">
      <w:bodyDiv w:val="1"/>
      <w:marLeft w:val="0"/>
      <w:marRight w:val="0"/>
      <w:marTop w:val="0"/>
      <w:marBottom w:val="0"/>
      <w:divBdr>
        <w:top w:val="none" w:sz="0" w:space="0" w:color="auto"/>
        <w:left w:val="none" w:sz="0" w:space="0" w:color="auto"/>
        <w:bottom w:val="none" w:sz="0" w:space="0" w:color="auto"/>
        <w:right w:val="none" w:sz="0" w:space="0" w:color="auto"/>
      </w:divBdr>
    </w:div>
    <w:div w:id="219946471">
      <w:bodyDiv w:val="1"/>
      <w:marLeft w:val="0"/>
      <w:marRight w:val="0"/>
      <w:marTop w:val="0"/>
      <w:marBottom w:val="0"/>
      <w:divBdr>
        <w:top w:val="none" w:sz="0" w:space="0" w:color="auto"/>
        <w:left w:val="none" w:sz="0" w:space="0" w:color="auto"/>
        <w:bottom w:val="none" w:sz="0" w:space="0" w:color="auto"/>
        <w:right w:val="none" w:sz="0" w:space="0" w:color="auto"/>
      </w:divBdr>
    </w:div>
    <w:div w:id="259653958">
      <w:bodyDiv w:val="1"/>
      <w:marLeft w:val="0"/>
      <w:marRight w:val="0"/>
      <w:marTop w:val="0"/>
      <w:marBottom w:val="0"/>
      <w:divBdr>
        <w:top w:val="none" w:sz="0" w:space="0" w:color="auto"/>
        <w:left w:val="none" w:sz="0" w:space="0" w:color="auto"/>
        <w:bottom w:val="none" w:sz="0" w:space="0" w:color="auto"/>
        <w:right w:val="none" w:sz="0" w:space="0" w:color="auto"/>
      </w:divBdr>
    </w:div>
    <w:div w:id="260844597">
      <w:bodyDiv w:val="1"/>
      <w:marLeft w:val="0"/>
      <w:marRight w:val="0"/>
      <w:marTop w:val="0"/>
      <w:marBottom w:val="0"/>
      <w:divBdr>
        <w:top w:val="none" w:sz="0" w:space="0" w:color="auto"/>
        <w:left w:val="none" w:sz="0" w:space="0" w:color="auto"/>
        <w:bottom w:val="none" w:sz="0" w:space="0" w:color="auto"/>
        <w:right w:val="none" w:sz="0" w:space="0" w:color="auto"/>
      </w:divBdr>
    </w:div>
    <w:div w:id="277032606">
      <w:bodyDiv w:val="1"/>
      <w:marLeft w:val="0"/>
      <w:marRight w:val="0"/>
      <w:marTop w:val="0"/>
      <w:marBottom w:val="0"/>
      <w:divBdr>
        <w:top w:val="none" w:sz="0" w:space="0" w:color="auto"/>
        <w:left w:val="none" w:sz="0" w:space="0" w:color="auto"/>
        <w:bottom w:val="none" w:sz="0" w:space="0" w:color="auto"/>
        <w:right w:val="none" w:sz="0" w:space="0" w:color="auto"/>
      </w:divBdr>
    </w:div>
    <w:div w:id="279339896">
      <w:bodyDiv w:val="1"/>
      <w:marLeft w:val="0"/>
      <w:marRight w:val="0"/>
      <w:marTop w:val="0"/>
      <w:marBottom w:val="0"/>
      <w:divBdr>
        <w:top w:val="none" w:sz="0" w:space="0" w:color="auto"/>
        <w:left w:val="none" w:sz="0" w:space="0" w:color="auto"/>
        <w:bottom w:val="none" w:sz="0" w:space="0" w:color="auto"/>
        <w:right w:val="none" w:sz="0" w:space="0" w:color="auto"/>
      </w:divBdr>
    </w:div>
    <w:div w:id="296449354">
      <w:bodyDiv w:val="1"/>
      <w:marLeft w:val="0"/>
      <w:marRight w:val="0"/>
      <w:marTop w:val="0"/>
      <w:marBottom w:val="0"/>
      <w:divBdr>
        <w:top w:val="none" w:sz="0" w:space="0" w:color="auto"/>
        <w:left w:val="none" w:sz="0" w:space="0" w:color="auto"/>
        <w:bottom w:val="none" w:sz="0" w:space="0" w:color="auto"/>
        <w:right w:val="none" w:sz="0" w:space="0" w:color="auto"/>
      </w:divBdr>
    </w:div>
    <w:div w:id="300773876">
      <w:bodyDiv w:val="1"/>
      <w:marLeft w:val="0"/>
      <w:marRight w:val="0"/>
      <w:marTop w:val="0"/>
      <w:marBottom w:val="0"/>
      <w:divBdr>
        <w:top w:val="none" w:sz="0" w:space="0" w:color="auto"/>
        <w:left w:val="none" w:sz="0" w:space="0" w:color="auto"/>
        <w:bottom w:val="none" w:sz="0" w:space="0" w:color="auto"/>
        <w:right w:val="none" w:sz="0" w:space="0" w:color="auto"/>
      </w:divBdr>
    </w:div>
    <w:div w:id="307323453">
      <w:bodyDiv w:val="1"/>
      <w:marLeft w:val="0"/>
      <w:marRight w:val="0"/>
      <w:marTop w:val="0"/>
      <w:marBottom w:val="0"/>
      <w:divBdr>
        <w:top w:val="none" w:sz="0" w:space="0" w:color="auto"/>
        <w:left w:val="none" w:sz="0" w:space="0" w:color="auto"/>
        <w:bottom w:val="none" w:sz="0" w:space="0" w:color="auto"/>
        <w:right w:val="none" w:sz="0" w:space="0" w:color="auto"/>
      </w:divBdr>
    </w:div>
    <w:div w:id="321159131">
      <w:bodyDiv w:val="1"/>
      <w:marLeft w:val="0"/>
      <w:marRight w:val="0"/>
      <w:marTop w:val="0"/>
      <w:marBottom w:val="0"/>
      <w:divBdr>
        <w:top w:val="none" w:sz="0" w:space="0" w:color="auto"/>
        <w:left w:val="none" w:sz="0" w:space="0" w:color="auto"/>
        <w:bottom w:val="none" w:sz="0" w:space="0" w:color="auto"/>
        <w:right w:val="none" w:sz="0" w:space="0" w:color="auto"/>
      </w:divBdr>
    </w:div>
    <w:div w:id="340663180">
      <w:bodyDiv w:val="1"/>
      <w:marLeft w:val="0"/>
      <w:marRight w:val="0"/>
      <w:marTop w:val="0"/>
      <w:marBottom w:val="0"/>
      <w:divBdr>
        <w:top w:val="none" w:sz="0" w:space="0" w:color="auto"/>
        <w:left w:val="none" w:sz="0" w:space="0" w:color="auto"/>
        <w:bottom w:val="none" w:sz="0" w:space="0" w:color="auto"/>
        <w:right w:val="none" w:sz="0" w:space="0" w:color="auto"/>
      </w:divBdr>
    </w:div>
    <w:div w:id="341324386">
      <w:bodyDiv w:val="1"/>
      <w:marLeft w:val="0"/>
      <w:marRight w:val="0"/>
      <w:marTop w:val="0"/>
      <w:marBottom w:val="0"/>
      <w:divBdr>
        <w:top w:val="none" w:sz="0" w:space="0" w:color="auto"/>
        <w:left w:val="none" w:sz="0" w:space="0" w:color="auto"/>
        <w:bottom w:val="none" w:sz="0" w:space="0" w:color="auto"/>
        <w:right w:val="none" w:sz="0" w:space="0" w:color="auto"/>
      </w:divBdr>
    </w:div>
    <w:div w:id="378365269">
      <w:bodyDiv w:val="1"/>
      <w:marLeft w:val="0"/>
      <w:marRight w:val="0"/>
      <w:marTop w:val="0"/>
      <w:marBottom w:val="0"/>
      <w:divBdr>
        <w:top w:val="none" w:sz="0" w:space="0" w:color="auto"/>
        <w:left w:val="none" w:sz="0" w:space="0" w:color="auto"/>
        <w:bottom w:val="none" w:sz="0" w:space="0" w:color="auto"/>
        <w:right w:val="none" w:sz="0" w:space="0" w:color="auto"/>
      </w:divBdr>
    </w:div>
    <w:div w:id="384842969">
      <w:bodyDiv w:val="1"/>
      <w:marLeft w:val="0"/>
      <w:marRight w:val="0"/>
      <w:marTop w:val="0"/>
      <w:marBottom w:val="0"/>
      <w:divBdr>
        <w:top w:val="none" w:sz="0" w:space="0" w:color="auto"/>
        <w:left w:val="none" w:sz="0" w:space="0" w:color="auto"/>
        <w:bottom w:val="none" w:sz="0" w:space="0" w:color="auto"/>
        <w:right w:val="none" w:sz="0" w:space="0" w:color="auto"/>
      </w:divBdr>
    </w:div>
    <w:div w:id="402263573">
      <w:bodyDiv w:val="1"/>
      <w:marLeft w:val="0"/>
      <w:marRight w:val="0"/>
      <w:marTop w:val="0"/>
      <w:marBottom w:val="0"/>
      <w:divBdr>
        <w:top w:val="none" w:sz="0" w:space="0" w:color="auto"/>
        <w:left w:val="none" w:sz="0" w:space="0" w:color="auto"/>
        <w:bottom w:val="none" w:sz="0" w:space="0" w:color="auto"/>
        <w:right w:val="none" w:sz="0" w:space="0" w:color="auto"/>
      </w:divBdr>
    </w:div>
    <w:div w:id="415783520">
      <w:bodyDiv w:val="1"/>
      <w:marLeft w:val="0"/>
      <w:marRight w:val="0"/>
      <w:marTop w:val="0"/>
      <w:marBottom w:val="0"/>
      <w:divBdr>
        <w:top w:val="none" w:sz="0" w:space="0" w:color="auto"/>
        <w:left w:val="none" w:sz="0" w:space="0" w:color="auto"/>
        <w:bottom w:val="none" w:sz="0" w:space="0" w:color="auto"/>
        <w:right w:val="none" w:sz="0" w:space="0" w:color="auto"/>
      </w:divBdr>
    </w:div>
    <w:div w:id="422341243">
      <w:bodyDiv w:val="1"/>
      <w:marLeft w:val="0"/>
      <w:marRight w:val="0"/>
      <w:marTop w:val="0"/>
      <w:marBottom w:val="0"/>
      <w:divBdr>
        <w:top w:val="none" w:sz="0" w:space="0" w:color="auto"/>
        <w:left w:val="none" w:sz="0" w:space="0" w:color="auto"/>
        <w:bottom w:val="none" w:sz="0" w:space="0" w:color="auto"/>
        <w:right w:val="none" w:sz="0" w:space="0" w:color="auto"/>
      </w:divBdr>
    </w:div>
    <w:div w:id="445082091">
      <w:bodyDiv w:val="1"/>
      <w:marLeft w:val="0"/>
      <w:marRight w:val="0"/>
      <w:marTop w:val="0"/>
      <w:marBottom w:val="0"/>
      <w:divBdr>
        <w:top w:val="none" w:sz="0" w:space="0" w:color="auto"/>
        <w:left w:val="none" w:sz="0" w:space="0" w:color="auto"/>
        <w:bottom w:val="none" w:sz="0" w:space="0" w:color="auto"/>
        <w:right w:val="none" w:sz="0" w:space="0" w:color="auto"/>
      </w:divBdr>
    </w:div>
    <w:div w:id="464277437">
      <w:bodyDiv w:val="1"/>
      <w:marLeft w:val="0"/>
      <w:marRight w:val="0"/>
      <w:marTop w:val="0"/>
      <w:marBottom w:val="0"/>
      <w:divBdr>
        <w:top w:val="none" w:sz="0" w:space="0" w:color="auto"/>
        <w:left w:val="none" w:sz="0" w:space="0" w:color="auto"/>
        <w:bottom w:val="none" w:sz="0" w:space="0" w:color="auto"/>
        <w:right w:val="none" w:sz="0" w:space="0" w:color="auto"/>
      </w:divBdr>
    </w:div>
    <w:div w:id="482283325">
      <w:bodyDiv w:val="1"/>
      <w:marLeft w:val="0"/>
      <w:marRight w:val="0"/>
      <w:marTop w:val="0"/>
      <w:marBottom w:val="0"/>
      <w:divBdr>
        <w:top w:val="none" w:sz="0" w:space="0" w:color="auto"/>
        <w:left w:val="none" w:sz="0" w:space="0" w:color="auto"/>
        <w:bottom w:val="none" w:sz="0" w:space="0" w:color="auto"/>
        <w:right w:val="none" w:sz="0" w:space="0" w:color="auto"/>
      </w:divBdr>
    </w:div>
    <w:div w:id="485971680">
      <w:bodyDiv w:val="1"/>
      <w:marLeft w:val="0"/>
      <w:marRight w:val="0"/>
      <w:marTop w:val="0"/>
      <w:marBottom w:val="0"/>
      <w:divBdr>
        <w:top w:val="none" w:sz="0" w:space="0" w:color="auto"/>
        <w:left w:val="none" w:sz="0" w:space="0" w:color="auto"/>
        <w:bottom w:val="none" w:sz="0" w:space="0" w:color="auto"/>
        <w:right w:val="none" w:sz="0" w:space="0" w:color="auto"/>
      </w:divBdr>
    </w:div>
    <w:div w:id="499389467">
      <w:bodyDiv w:val="1"/>
      <w:marLeft w:val="0"/>
      <w:marRight w:val="0"/>
      <w:marTop w:val="0"/>
      <w:marBottom w:val="0"/>
      <w:divBdr>
        <w:top w:val="none" w:sz="0" w:space="0" w:color="auto"/>
        <w:left w:val="none" w:sz="0" w:space="0" w:color="auto"/>
        <w:bottom w:val="none" w:sz="0" w:space="0" w:color="auto"/>
        <w:right w:val="none" w:sz="0" w:space="0" w:color="auto"/>
      </w:divBdr>
    </w:div>
    <w:div w:id="499587952">
      <w:bodyDiv w:val="1"/>
      <w:marLeft w:val="0"/>
      <w:marRight w:val="0"/>
      <w:marTop w:val="0"/>
      <w:marBottom w:val="0"/>
      <w:divBdr>
        <w:top w:val="none" w:sz="0" w:space="0" w:color="auto"/>
        <w:left w:val="none" w:sz="0" w:space="0" w:color="auto"/>
        <w:bottom w:val="none" w:sz="0" w:space="0" w:color="auto"/>
        <w:right w:val="none" w:sz="0" w:space="0" w:color="auto"/>
      </w:divBdr>
    </w:div>
    <w:div w:id="502017672">
      <w:bodyDiv w:val="1"/>
      <w:marLeft w:val="0"/>
      <w:marRight w:val="0"/>
      <w:marTop w:val="0"/>
      <w:marBottom w:val="0"/>
      <w:divBdr>
        <w:top w:val="none" w:sz="0" w:space="0" w:color="auto"/>
        <w:left w:val="none" w:sz="0" w:space="0" w:color="auto"/>
        <w:bottom w:val="none" w:sz="0" w:space="0" w:color="auto"/>
        <w:right w:val="none" w:sz="0" w:space="0" w:color="auto"/>
      </w:divBdr>
    </w:div>
    <w:div w:id="517741797">
      <w:bodyDiv w:val="1"/>
      <w:marLeft w:val="0"/>
      <w:marRight w:val="0"/>
      <w:marTop w:val="0"/>
      <w:marBottom w:val="0"/>
      <w:divBdr>
        <w:top w:val="none" w:sz="0" w:space="0" w:color="auto"/>
        <w:left w:val="none" w:sz="0" w:space="0" w:color="auto"/>
        <w:bottom w:val="none" w:sz="0" w:space="0" w:color="auto"/>
        <w:right w:val="none" w:sz="0" w:space="0" w:color="auto"/>
      </w:divBdr>
    </w:div>
    <w:div w:id="519011709">
      <w:bodyDiv w:val="1"/>
      <w:marLeft w:val="0"/>
      <w:marRight w:val="0"/>
      <w:marTop w:val="0"/>
      <w:marBottom w:val="0"/>
      <w:divBdr>
        <w:top w:val="none" w:sz="0" w:space="0" w:color="auto"/>
        <w:left w:val="none" w:sz="0" w:space="0" w:color="auto"/>
        <w:bottom w:val="none" w:sz="0" w:space="0" w:color="auto"/>
        <w:right w:val="none" w:sz="0" w:space="0" w:color="auto"/>
      </w:divBdr>
    </w:div>
    <w:div w:id="519321444">
      <w:bodyDiv w:val="1"/>
      <w:marLeft w:val="0"/>
      <w:marRight w:val="0"/>
      <w:marTop w:val="0"/>
      <w:marBottom w:val="0"/>
      <w:divBdr>
        <w:top w:val="none" w:sz="0" w:space="0" w:color="auto"/>
        <w:left w:val="none" w:sz="0" w:space="0" w:color="auto"/>
        <w:bottom w:val="none" w:sz="0" w:space="0" w:color="auto"/>
        <w:right w:val="none" w:sz="0" w:space="0" w:color="auto"/>
      </w:divBdr>
    </w:div>
    <w:div w:id="534195822">
      <w:bodyDiv w:val="1"/>
      <w:marLeft w:val="0"/>
      <w:marRight w:val="0"/>
      <w:marTop w:val="0"/>
      <w:marBottom w:val="0"/>
      <w:divBdr>
        <w:top w:val="none" w:sz="0" w:space="0" w:color="auto"/>
        <w:left w:val="none" w:sz="0" w:space="0" w:color="auto"/>
        <w:bottom w:val="none" w:sz="0" w:space="0" w:color="auto"/>
        <w:right w:val="none" w:sz="0" w:space="0" w:color="auto"/>
      </w:divBdr>
    </w:div>
    <w:div w:id="537202068">
      <w:bodyDiv w:val="1"/>
      <w:marLeft w:val="0"/>
      <w:marRight w:val="0"/>
      <w:marTop w:val="0"/>
      <w:marBottom w:val="0"/>
      <w:divBdr>
        <w:top w:val="none" w:sz="0" w:space="0" w:color="auto"/>
        <w:left w:val="none" w:sz="0" w:space="0" w:color="auto"/>
        <w:bottom w:val="none" w:sz="0" w:space="0" w:color="auto"/>
        <w:right w:val="none" w:sz="0" w:space="0" w:color="auto"/>
      </w:divBdr>
    </w:div>
    <w:div w:id="540018005">
      <w:bodyDiv w:val="1"/>
      <w:marLeft w:val="0"/>
      <w:marRight w:val="0"/>
      <w:marTop w:val="0"/>
      <w:marBottom w:val="0"/>
      <w:divBdr>
        <w:top w:val="none" w:sz="0" w:space="0" w:color="auto"/>
        <w:left w:val="none" w:sz="0" w:space="0" w:color="auto"/>
        <w:bottom w:val="none" w:sz="0" w:space="0" w:color="auto"/>
        <w:right w:val="none" w:sz="0" w:space="0" w:color="auto"/>
      </w:divBdr>
    </w:div>
    <w:div w:id="551112341">
      <w:bodyDiv w:val="1"/>
      <w:marLeft w:val="0"/>
      <w:marRight w:val="0"/>
      <w:marTop w:val="0"/>
      <w:marBottom w:val="0"/>
      <w:divBdr>
        <w:top w:val="none" w:sz="0" w:space="0" w:color="auto"/>
        <w:left w:val="none" w:sz="0" w:space="0" w:color="auto"/>
        <w:bottom w:val="none" w:sz="0" w:space="0" w:color="auto"/>
        <w:right w:val="none" w:sz="0" w:space="0" w:color="auto"/>
      </w:divBdr>
    </w:div>
    <w:div w:id="552273157">
      <w:bodyDiv w:val="1"/>
      <w:marLeft w:val="0"/>
      <w:marRight w:val="0"/>
      <w:marTop w:val="0"/>
      <w:marBottom w:val="0"/>
      <w:divBdr>
        <w:top w:val="none" w:sz="0" w:space="0" w:color="auto"/>
        <w:left w:val="none" w:sz="0" w:space="0" w:color="auto"/>
        <w:bottom w:val="none" w:sz="0" w:space="0" w:color="auto"/>
        <w:right w:val="none" w:sz="0" w:space="0" w:color="auto"/>
      </w:divBdr>
    </w:div>
    <w:div w:id="568227093">
      <w:bodyDiv w:val="1"/>
      <w:marLeft w:val="0"/>
      <w:marRight w:val="0"/>
      <w:marTop w:val="0"/>
      <w:marBottom w:val="0"/>
      <w:divBdr>
        <w:top w:val="none" w:sz="0" w:space="0" w:color="auto"/>
        <w:left w:val="none" w:sz="0" w:space="0" w:color="auto"/>
        <w:bottom w:val="none" w:sz="0" w:space="0" w:color="auto"/>
        <w:right w:val="none" w:sz="0" w:space="0" w:color="auto"/>
      </w:divBdr>
    </w:div>
    <w:div w:id="570233248">
      <w:bodyDiv w:val="1"/>
      <w:marLeft w:val="0"/>
      <w:marRight w:val="0"/>
      <w:marTop w:val="0"/>
      <w:marBottom w:val="0"/>
      <w:divBdr>
        <w:top w:val="none" w:sz="0" w:space="0" w:color="auto"/>
        <w:left w:val="none" w:sz="0" w:space="0" w:color="auto"/>
        <w:bottom w:val="none" w:sz="0" w:space="0" w:color="auto"/>
        <w:right w:val="none" w:sz="0" w:space="0" w:color="auto"/>
      </w:divBdr>
    </w:div>
    <w:div w:id="589656337">
      <w:bodyDiv w:val="1"/>
      <w:marLeft w:val="0"/>
      <w:marRight w:val="0"/>
      <w:marTop w:val="0"/>
      <w:marBottom w:val="0"/>
      <w:divBdr>
        <w:top w:val="none" w:sz="0" w:space="0" w:color="auto"/>
        <w:left w:val="none" w:sz="0" w:space="0" w:color="auto"/>
        <w:bottom w:val="none" w:sz="0" w:space="0" w:color="auto"/>
        <w:right w:val="none" w:sz="0" w:space="0" w:color="auto"/>
      </w:divBdr>
    </w:div>
    <w:div w:id="593395664">
      <w:bodyDiv w:val="1"/>
      <w:marLeft w:val="0"/>
      <w:marRight w:val="0"/>
      <w:marTop w:val="0"/>
      <w:marBottom w:val="0"/>
      <w:divBdr>
        <w:top w:val="none" w:sz="0" w:space="0" w:color="auto"/>
        <w:left w:val="none" w:sz="0" w:space="0" w:color="auto"/>
        <w:bottom w:val="none" w:sz="0" w:space="0" w:color="auto"/>
        <w:right w:val="none" w:sz="0" w:space="0" w:color="auto"/>
      </w:divBdr>
    </w:div>
    <w:div w:id="595676063">
      <w:bodyDiv w:val="1"/>
      <w:marLeft w:val="0"/>
      <w:marRight w:val="0"/>
      <w:marTop w:val="0"/>
      <w:marBottom w:val="0"/>
      <w:divBdr>
        <w:top w:val="none" w:sz="0" w:space="0" w:color="auto"/>
        <w:left w:val="none" w:sz="0" w:space="0" w:color="auto"/>
        <w:bottom w:val="none" w:sz="0" w:space="0" w:color="auto"/>
        <w:right w:val="none" w:sz="0" w:space="0" w:color="auto"/>
      </w:divBdr>
    </w:div>
    <w:div w:id="598950101">
      <w:bodyDiv w:val="1"/>
      <w:marLeft w:val="0"/>
      <w:marRight w:val="0"/>
      <w:marTop w:val="0"/>
      <w:marBottom w:val="0"/>
      <w:divBdr>
        <w:top w:val="none" w:sz="0" w:space="0" w:color="auto"/>
        <w:left w:val="none" w:sz="0" w:space="0" w:color="auto"/>
        <w:bottom w:val="none" w:sz="0" w:space="0" w:color="auto"/>
        <w:right w:val="none" w:sz="0" w:space="0" w:color="auto"/>
      </w:divBdr>
    </w:div>
    <w:div w:id="635257948">
      <w:bodyDiv w:val="1"/>
      <w:marLeft w:val="0"/>
      <w:marRight w:val="0"/>
      <w:marTop w:val="0"/>
      <w:marBottom w:val="0"/>
      <w:divBdr>
        <w:top w:val="none" w:sz="0" w:space="0" w:color="auto"/>
        <w:left w:val="none" w:sz="0" w:space="0" w:color="auto"/>
        <w:bottom w:val="none" w:sz="0" w:space="0" w:color="auto"/>
        <w:right w:val="none" w:sz="0" w:space="0" w:color="auto"/>
      </w:divBdr>
    </w:div>
    <w:div w:id="636491587">
      <w:bodyDiv w:val="1"/>
      <w:marLeft w:val="0"/>
      <w:marRight w:val="0"/>
      <w:marTop w:val="0"/>
      <w:marBottom w:val="0"/>
      <w:divBdr>
        <w:top w:val="none" w:sz="0" w:space="0" w:color="auto"/>
        <w:left w:val="none" w:sz="0" w:space="0" w:color="auto"/>
        <w:bottom w:val="none" w:sz="0" w:space="0" w:color="auto"/>
        <w:right w:val="none" w:sz="0" w:space="0" w:color="auto"/>
      </w:divBdr>
    </w:div>
    <w:div w:id="644547058">
      <w:bodyDiv w:val="1"/>
      <w:marLeft w:val="0"/>
      <w:marRight w:val="0"/>
      <w:marTop w:val="0"/>
      <w:marBottom w:val="0"/>
      <w:divBdr>
        <w:top w:val="none" w:sz="0" w:space="0" w:color="auto"/>
        <w:left w:val="none" w:sz="0" w:space="0" w:color="auto"/>
        <w:bottom w:val="none" w:sz="0" w:space="0" w:color="auto"/>
        <w:right w:val="none" w:sz="0" w:space="0" w:color="auto"/>
      </w:divBdr>
    </w:div>
    <w:div w:id="646594897">
      <w:bodyDiv w:val="1"/>
      <w:marLeft w:val="0"/>
      <w:marRight w:val="0"/>
      <w:marTop w:val="0"/>
      <w:marBottom w:val="0"/>
      <w:divBdr>
        <w:top w:val="none" w:sz="0" w:space="0" w:color="auto"/>
        <w:left w:val="none" w:sz="0" w:space="0" w:color="auto"/>
        <w:bottom w:val="none" w:sz="0" w:space="0" w:color="auto"/>
        <w:right w:val="none" w:sz="0" w:space="0" w:color="auto"/>
      </w:divBdr>
    </w:div>
    <w:div w:id="664017505">
      <w:bodyDiv w:val="1"/>
      <w:marLeft w:val="0"/>
      <w:marRight w:val="0"/>
      <w:marTop w:val="0"/>
      <w:marBottom w:val="0"/>
      <w:divBdr>
        <w:top w:val="none" w:sz="0" w:space="0" w:color="auto"/>
        <w:left w:val="none" w:sz="0" w:space="0" w:color="auto"/>
        <w:bottom w:val="none" w:sz="0" w:space="0" w:color="auto"/>
        <w:right w:val="none" w:sz="0" w:space="0" w:color="auto"/>
      </w:divBdr>
    </w:div>
    <w:div w:id="684290466">
      <w:bodyDiv w:val="1"/>
      <w:marLeft w:val="0"/>
      <w:marRight w:val="0"/>
      <w:marTop w:val="0"/>
      <w:marBottom w:val="0"/>
      <w:divBdr>
        <w:top w:val="none" w:sz="0" w:space="0" w:color="auto"/>
        <w:left w:val="none" w:sz="0" w:space="0" w:color="auto"/>
        <w:bottom w:val="none" w:sz="0" w:space="0" w:color="auto"/>
        <w:right w:val="none" w:sz="0" w:space="0" w:color="auto"/>
      </w:divBdr>
    </w:div>
    <w:div w:id="694355550">
      <w:bodyDiv w:val="1"/>
      <w:marLeft w:val="0"/>
      <w:marRight w:val="0"/>
      <w:marTop w:val="0"/>
      <w:marBottom w:val="0"/>
      <w:divBdr>
        <w:top w:val="none" w:sz="0" w:space="0" w:color="auto"/>
        <w:left w:val="none" w:sz="0" w:space="0" w:color="auto"/>
        <w:bottom w:val="none" w:sz="0" w:space="0" w:color="auto"/>
        <w:right w:val="none" w:sz="0" w:space="0" w:color="auto"/>
      </w:divBdr>
    </w:div>
    <w:div w:id="706028940">
      <w:bodyDiv w:val="1"/>
      <w:marLeft w:val="0"/>
      <w:marRight w:val="0"/>
      <w:marTop w:val="0"/>
      <w:marBottom w:val="0"/>
      <w:divBdr>
        <w:top w:val="none" w:sz="0" w:space="0" w:color="auto"/>
        <w:left w:val="none" w:sz="0" w:space="0" w:color="auto"/>
        <w:bottom w:val="none" w:sz="0" w:space="0" w:color="auto"/>
        <w:right w:val="none" w:sz="0" w:space="0" w:color="auto"/>
      </w:divBdr>
    </w:div>
    <w:div w:id="714698196">
      <w:bodyDiv w:val="1"/>
      <w:marLeft w:val="0"/>
      <w:marRight w:val="0"/>
      <w:marTop w:val="0"/>
      <w:marBottom w:val="0"/>
      <w:divBdr>
        <w:top w:val="none" w:sz="0" w:space="0" w:color="auto"/>
        <w:left w:val="none" w:sz="0" w:space="0" w:color="auto"/>
        <w:bottom w:val="none" w:sz="0" w:space="0" w:color="auto"/>
        <w:right w:val="none" w:sz="0" w:space="0" w:color="auto"/>
      </w:divBdr>
    </w:div>
    <w:div w:id="764375713">
      <w:bodyDiv w:val="1"/>
      <w:marLeft w:val="0"/>
      <w:marRight w:val="0"/>
      <w:marTop w:val="0"/>
      <w:marBottom w:val="0"/>
      <w:divBdr>
        <w:top w:val="none" w:sz="0" w:space="0" w:color="auto"/>
        <w:left w:val="none" w:sz="0" w:space="0" w:color="auto"/>
        <w:bottom w:val="none" w:sz="0" w:space="0" w:color="auto"/>
        <w:right w:val="none" w:sz="0" w:space="0" w:color="auto"/>
      </w:divBdr>
    </w:div>
    <w:div w:id="858466604">
      <w:bodyDiv w:val="1"/>
      <w:marLeft w:val="0"/>
      <w:marRight w:val="0"/>
      <w:marTop w:val="0"/>
      <w:marBottom w:val="0"/>
      <w:divBdr>
        <w:top w:val="none" w:sz="0" w:space="0" w:color="auto"/>
        <w:left w:val="none" w:sz="0" w:space="0" w:color="auto"/>
        <w:bottom w:val="none" w:sz="0" w:space="0" w:color="auto"/>
        <w:right w:val="none" w:sz="0" w:space="0" w:color="auto"/>
      </w:divBdr>
    </w:div>
    <w:div w:id="871917819">
      <w:bodyDiv w:val="1"/>
      <w:marLeft w:val="0"/>
      <w:marRight w:val="0"/>
      <w:marTop w:val="0"/>
      <w:marBottom w:val="0"/>
      <w:divBdr>
        <w:top w:val="none" w:sz="0" w:space="0" w:color="auto"/>
        <w:left w:val="none" w:sz="0" w:space="0" w:color="auto"/>
        <w:bottom w:val="none" w:sz="0" w:space="0" w:color="auto"/>
        <w:right w:val="none" w:sz="0" w:space="0" w:color="auto"/>
      </w:divBdr>
    </w:div>
    <w:div w:id="881017031">
      <w:bodyDiv w:val="1"/>
      <w:marLeft w:val="0"/>
      <w:marRight w:val="0"/>
      <w:marTop w:val="0"/>
      <w:marBottom w:val="0"/>
      <w:divBdr>
        <w:top w:val="none" w:sz="0" w:space="0" w:color="auto"/>
        <w:left w:val="none" w:sz="0" w:space="0" w:color="auto"/>
        <w:bottom w:val="none" w:sz="0" w:space="0" w:color="auto"/>
        <w:right w:val="none" w:sz="0" w:space="0" w:color="auto"/>
      </w:divBdr>
    </w:div>
    <w:div w:id="881401575">
      <w:bodyDiv w:val="1"/>
      <w:marLeft w:val="0"/>
      <w:marRight w:val="0"/>
      <w:marTop w:val="0"/>
      <w:marBottom w:val="0"/>
      <w:divBdr>
        <w:top w:val="none" w:sz="0" w:space="0" w:color="auto"/>
        <w:left w:val="none" w:sz="0" w:space="0" w:color="auto"/>
        <w:bottom w:val="none" w:sz="0" w:space="0" w:color="auto"/>
        <w:right w:val="none" w:sz="0" w:space="0" w:color="auto"/>
      </w:divBdr>
    </w:div>
    <w:div w:id="883446885">
      <w:bodyDiv w:val="1"/>
      <w:marLeft w:val="0"/>
      <w:marRight w:val="0"/>
      <w:marTop w:val="0"/>
      <w:marBottom w:val="0"/>
      <w:divBdr>
        <w:top w:val="none" w:sz="0" w:space="0" w:color="auto"/>
        <w:left w:val="none" w:sz="0" w:space="0" w:color="auto"/>
        <w:bottom w:val="none" w:sz="0" w:space="0" w:color="auto"/>
        <w:right w:val="none" w:sz="0" w:space="0" w:color="auto"/>
      </w:divBdr>
    </w:div>
    <w:div w:id="887108181">
      <w:bodyDiv w:val="1"/>
      <w:marLeft w:val="0"/>
      <w:marRight w:val="0"/>
      <w:marTop w:val="0"/>
      <w:marBottom w:val="0"/>
      <w:divBdr>
        <w:top w:val="none" w:sz="0" w:space="0" w:color="auto"/>
        <w:left w:val="none" w:sz="0" w:space="0" w:color="auto"/>
        <w:bottom w:val="none" w:sz="0" w:space="0" w:color="auto"/>
        <w:right w:val="none" w:sz="0" w:space="0" w:color="auto"/>
      </w:divBdr>
    </w:div>
    <w:div w:id="902645717">
      <w:bodyDiv w:val="1"/>
      <w:marLeft w:val="0"/>
      <w:marRight w:val="0"/>
      <w:marTop w:val="0"/>
      <w:marBottom w:val="0"/>
      <w:divBdr>
        <w:top w:val="none" w:sz="0" w:space="0" w:color="auto"/>
        <w:left w:val="none" w:sz="0" w:space="0" w:color="auto"/>
        <w:bottom w:val="none" w:sz="0" w:space="0" w:color="auto"/>
        <w:right w:val="none" w:sz="0" w:space="0" w:color="auto"/>
      </w:divBdr>
    </w:div>
    <w:div w:id="904338277">
      <w:bodyDiv w:val="1"/>
      <w:marLeft w:val="0"/>
      <w:marRight w:val="0"/>
      <w:marTop w:val="0"/>
      <w:marBottom w:val="0"/>
      <w:divBdr>
        <w:top w:val="none" w:sz="0" w:space="0" w:color="auto"/>
        <w:left w:val="none" w:sz="0" w:space="0" w:color="auto"/>
        <w:bottom w:val="none" w:sz="0" w:space="0" w:color="auto"/>
        <w:right w:val="none" w:sz="0" w:space="0" w:color="auto"/>
      </w:divBdr>
    </w:div>
    <w:div w:id="928348735">
      <w:bodyDiv w:val="1"/>
      <w:marLeft w:val="0"/>
      <w:marRight w:val="0"/>
      <w:marTop w:val="0"/>
      <w:marBottom w:val="0"/>
      <w:divBdr>
        <w:top w:val="none" w:sz="0" w:space="0" w:color="auto"/>
        <w:left w:val="none" w:sz="0" w:space="0" w:color="auto"/>
        <w:bottom w:val="none" w:sz="0" w:space="0" w:color="auto"/>
        <w:right w:val="none" w:sz="0" w:space="0" w:color="auto"/>
      </w:divBdr>
    </w:div>
    <w:div w:id="931426365">
      <w:bodyDiv w:val="1"/>
      <w:marLeft w:val="0"/>
      <w:marRight w:val="0"/>
      <w:marTop w:val="0"/>
      <w:marBottom w:val="0"/>
      <w:divBdr>
        <w:top w:val="none" w:sz="0" w:space="0" w:color="auto"/>
        <w:left w:val="none" w:sz="0" w:space="0" w:color="auto"/>
        <w:bottom w:val="none" w:sz="0" w:space="0" w:color="auto"/>
        <w:right w:val="none" w:sz="0" w:space="0" w:color="auto"/>
      </w:divBdr>
    </w:div>
    <w:div w:id="948587446">
      <w:bodyDiv w:val="1"/>
      <w:marLeft w:val="0"/>
      <w:marRight w:val="0"/>
      <w:marTop w:val="0"/>
      <w:marBottom w:val="0"/>
      <w:divBdr>
        <w:top w:val="none" w:sz="0" w:space="0" w:color="auto"/>
        <w:left w:val="none" w:sz="0" w:space="0" w:color="auto"/>
        <w:bottom w:val="none" w:sz="0" w:space="0" w:color="auto"/>
        <w:right w:val="none" w:sz="0" w:space="0" w:color="auto"/>
      </w:divBdr>
    </w:div>
    <w:div w:id="952446750">
      <w:bodyDiv w:val="1"/>
      <w:marLeft w:val="0"/>
      <w:marRight w:val="0"/>
      <w:marTop w:val="0"/>
      <w:marBottom w:val="0"/>
      <w:divBdr>
        <w:top w:val="none" w:sz="0" w:space="0" w:color="auto"/>
        <w:left w:val="none" w:sz="0" w:space="0" w:color="auto"/>
        <w:bottom w:val="none" w:sz="0" w:space="0" w:color="auto"/>
        <w:right w:val="none" w:sz="0" w:space="0" w:color="auto"/>
      </w:divBdr>
    </w:div>
    <w:div w:id="971402459">
      <w:bodyDiv w:val="1"/>
      <w:marLeft w:val="0"/>
      <w:marRight w:val="0"/>
      <w:marTop w:val="0"/>
      <w:marBottom w:val="0"/>
      <w:divBdr>
        <w:top w:val="none" w:sz="0" w:space="0" w:color="auto"/>
        <w:left w:val="none" w:sz="0" w:space="0" w:color="auto"/>
        <w:bottom w:val="none" w:sz="0" w:space="0" w:color="auto"/>
        <w:right w:val="none" w:sz="0" w:space="0" w:color="auto"/>
      </w:divBdr>
    </w:div>
    <w:div w:id="988557407">
      <w:bodyDiv w:val="1"/>
      <w:marLeft w:val="0"/>
      <w:marRight w:val="0"/>
      <w:marTop w:val="0"/>
      <w:marBottom w:val="0"/>
      <w:divBdr>
        <w:top w:val="none" w:sz="0" w:space="0" w:color="auto"/>
        <w:left w:val="none" w:sz="0" w:space="0" w:color="auto"/>
        <w:bottom w:val="none" w:sz="0" w:space="0" w:color="auto"/>
        <w:right w:val="none" w:sz="0" w:space="0" w:color="auto"/>
      </w:divBdr>
    </w:div>
    <w:div w:id="1001660060">
      <w:bodyDiv w:val="1"/>
      <w:marLeft w:val="0"/>
      <w:marRight w:val="0"/>
      <w:marTop w:val="0"/>
      <w:marBottom w:val="0"/>
      <w:divBdr>
        <w:top w:val="none" w:sz="0" w:space="0" w:color="auto"/>
        <w:left w:val="none" w:sz="0" w:space="0" w:color="auto"/>
        <w:bottom w:val="none" w:sz="0" w:space="0" w:color="auto"/>
        <w:right w:val="none" w:sz="0" w:space="0" w:color="auto"/>
      </w:divBdr>
    </w:div>
    <w:div w:id="1010915897">
      <w:bodyDiv w:val="1"/>
      <w:marLeft w:val="0"/>
      <w:marRight w:val="0"/>
      <w:marTop w:val="0"/>
      <w:marBottom w:val="0"/>
      <w:divBdr>
        <w:top w:val="none" w:sz="0" w:space="0" w:color="auto"/>
        <w:left w:val="none" w:sz="0" w:space="0" w:color="auto"/>
        <w:bottom w:val="none" w:sz="0" w:space="0" w:color="auto"/>
        <w:right w:val="none" w:sz="0" w:space="0" w:color="auto"/>
      </w:divBdr>
    </w:div>
    <w:div w:id="1016687349">
      <w:bodyDiv w:val="1"/>
      <w:marLeft w:val="0"/>
      <w:marRight w:val="0"/>
      <w:marTop w:val="0"/>
      <w:marBottom w:val="0"/>
      <w:divBdr>
        <w:top w:val="none" w:sz="0" w:space="0" w:color="auto"/>
        <w:left w:val="none" w:sz="0" w:space="0" w:color="auto"/>
        <w:bottom w:val="none" w:sz="0" w:space="0" w:color="auto"/>
        <w:right w:val="none" w:sz="0" w:space="0" w:color="auto"/>
      </w:divBdr>
    </w:div>
    <w:div w:id="1017461315">
      <w:bodyDiv w:val="1"/>
      <w:marLeft w:val="0"/>
      <w:marRight w:val="0"/>
      <w:marTop w:val="0"/>
      <w:marBottom w:val="0"/>
      <w:divBdr>
        <w:top w:val="none" w:sz="0" w:space="0" w:color="auto"/>
        <w:left w:val="none" w:sz="0" w:space="0" w:color="auto"/>
        <w:bottom w:val="none" w:sz="0" w:space="0" w:color="auto"/>
        <w:right w:val="none" w:sz="0" w:space="0" w:color="auto"/>
      </w:divBdr>
    </w:div>
    <w:div w:id="1019351933">
      <w:bodyDiv w:val="1"/>
      <w:marLeft w:val="0"/>
      <w:marRight w:val="0"/>
      <w:marTop w:val="0"/>
      <w:marBottom w:val="0"/>
      <w:divBdr>
        <w:top w:val="none" w:sz="0" w:space="0" w:color="auto"/>
        <w:left w:val="none" w:sz="0" w:space="0" w:color="auto"/>
        <w:bottom w:val="none" w:sz="0" w:space="0" w:color="auto"/>
        <w:right w:val="none" w:sz="0" w:space="0" w:color="auto"/>
      </w:divBdr>
    </w:div>
    <w:div w:id="1031106496">
      <w:bodyDiv w:val="1"/>
      <w:marLeft w:val="0"/>
      <w:marRight w:val="0"/>
      <w:marTop w:val="0"/>
      <w:marBottom w:val="0"/>
      <w:divBdr>
        <w:top w:val="none" w:sz="0" w:space="0" w:color="auto"/>
        <w:left w:val="none" w:sz="0" w:space="0" w:color="auto"/>
        <w:bottom w:val="none" w:sz="0" w:space="0" w:color="auto"/>
        <w:right w:val="none" w:sz="0" w:space="0" w:color="auto"/>
      </w:divBdr>
    </w:div>
    <w:div w:id="1034573442">
      <w:bodyDiv w:val="1"/>
      <w:marLeft w:val="0"/>
      <w:marRight w:val="0"/>
      <w:marTop w:val="0"/>
      <w:marBottom w:val="0"/>
      <w:divBdr>
        <w:top w:val="none" w:sz="0" w:space="0" w:color="auto"/>
        <w:left w:val="none" w:sz="0" w:space="0" w:color="auto"/>
        <w:bottom w:val="none" w:sz="0" w:space="0" w:color="auto"/>
        <w:right w:val="none" w:sz="0" w:space="0" w:color="auto"/>
      </w:divBdr>
    </w:div>
    <w:div w:id="1039092809">
      <w:bodyDiv w:val="1"/>
      <w:marLeft w:val="0"/>
      <w:marRight w:val="0"/>
      <w:marTop w:val="0"/>
      <w:marBottom w:val="0"/>
      <w:divBdr>
        <w:top w:val="none" w:sz="0" w:space="0" w:color="auto"/>
        <w:left w:val="none" w:sz="0" w:space="0" w:color="auto"/>
        <w:bottom w:val="none" w:sz="0" w:space="0" w:color="auto"/>
        <w:right w:val="none" w:sz="0" w:space="0" w:color="auto"/>
      </w:divBdr>
    </w:div>
    <w:div w:id="1048411113">
      <w:bodyDiv w:val="1"/>
      <w:marLeft w:val="0"/>
      <w:marRight w:val="0"/>
      <w:marTop w:val="0"/>
      <w:marBottom w:val="0"/>
      <w:divBdr>
        <w:top w:val="none" w:sz="0" w:space="0" w:color="auto"/>
        <w:left w:val="none" w:sz="0" w:space="0" w:color="auto"/>
        <w:bottom w:val="none" w:sz="0" w:space="0" w:color="auto"/>
        <w:right w:val="none" w:sz="0" w:space="0" w:color="auto"/>
      </w:divBdr>
    </w:div>
    <w:div w:id="1052004371">
      <w:bodyDiv w:val="1"/>
      <w:marLeft w:val="0"/>
      <w:marRight w:val="0"/>
      <w:marTop w:val="0"/>
      <w:marBottom w:val="0"/>
      <w:divBdr>
        <w:top w:val="none" w:sz="0" w:space="0" w:color="auto"/>
        <w:left w:val="none" w:sz="0" w:space="0" w:color="auto"/>
        <w:bottom w:val="none" w:sz="0" w:space="0" w:color="auto"/>
        <w:right w:val="none" w:sz="0" w:space="0" w:color="auto"/>
      </w:divBdr>
    </w:div>
    <w:div w:id="1058671940">
      <w:bodyDiv w:val="1"/>
      <w:marLeft w:val="0"/>
      <w:marRight w:val="0"/>
      <w:marTop w:val="0"/>
      <w:marBottom w:val="0"/>
      <w:divBdr>
        <w:top w:val="none" w:sz="0" w:space="0" w:color="auto"/>
        <w:left w:val="none" w:sz="0" w:space="0" w:color="auto"/>
        <w:bottom w:val="none" w:sz="0" w:space="0" w:color="auto"/>
        <w:right w:val="none" w:sz="0" w:space="0" w:color="auto"/>
      </w:divBdr>
    </w:div>
    <w:div w:id="1065108592">
      <w:bodyDiv w:val="1"/>
      <w:marLeft w:val="0"/>
      <w:marRight w:val="0"/>
      <w:marTop w:val="0"/>
      <w:marBottom w:val="0"/>
      <w:divBdr>
        <w:top w:val="none" w:sz="0" w:space="0" w:color="auto"/>
        <w:left w:val="none" w:sz="0" w:space="0" w:color="auto"/>
        <w:bottom w:val="none" w:sz="0" w:space="0" w:color="auto"/>
        <w:right w:val="none" w:sz="0" w:space="0" w:color="auto"/>
      </w:divBdr>
    </w:div>
    <w:div w:id="1078669905">
      <w:bodyDiv w:val="1"/>
      <w:marLeft w:val="0"/>
      <w:marRight w:val="0"/>
      <w:marTop w:val="0"/>
      <w:marBottom w:val="0"/>
      <w:divBdr>
        <w:top w:val="none" w:sz="0" w:space="0" w:color="auto"/>
        <w:left w:val="none" w:sz="0" w:space="0" w:color="auto"/>
        <w:bottom w:val="none" w:sz="0" w:space="0" w:color="auto"/>
        <w:right w:val="none" w:sz="0" w:space="0" w:color="auto"/>
      </w:divBdr>
    </w:div>
    <w:div w:id="1086801530">
      <w:bodyDiv w:val="1"/>
      <w:marLeft w:val="0"/>
      <w:marRight w:val="0"/>
      <w:marTop w:val="0"/>
      <w:marBottom w:val="0"/>
      <w:divBdr>
        <w:top w:val="none" w:sz="0" w:space="0" w:color="auto"/>
        <w:left w:val="none" w:sz="0" w:space="0" w:color="auto"/>
        <w:bottom w:val="none" w:sz="0" w:space="0" w:color="auto"/>
        <w:right w:val="none" w:sz="0" w:space="0" w:color="auto"/>
      </w:divBdr>
    </w:div>
    <w:div w:id="1088890656">
      <w:bodyDiv w:val="1"/>
      <w:marLeft w:val="0"/>
      <w:marRight w:val="0"/>
      <w:marTop w:val="0"/>
      <w:marBottom w:val="0"/>
      <w:divBdr>
        <w:top w:val="none" w:sz="0" w:space="0" w:color="auto"/>
        <w:left w:val="none" w:sz="0" w:space="0" w:color="auto"/>
        <w:bottom w:val="none" w:sz="0" w:space="0" w:color="auto"/>
        <w:right w:val="none" w:sz="0" w:space="0" w:color="auto"/>
      </w:divBdr>
    </w:div>
    <w:div w:id="1089346715">
      <w:bodyDiv w:val="1"/>
      <w:marLeft w:val="0"/>
      <w:marRight w:val="0"/>
      <w:marTop w:val="0"/>
      <w:marBottom w:val="0"/>
      <w:divBdr>
        <w:top w:val="none" w:sz="0" w:space="0" w:color="auto"/>
        <w:left w:val="none" w:sz="0" w:space="0" w:color="auto"/>
        <w:bottom w:val="none" w:sz="0" w:space="0" w:color="auto"/>
        <w:right w:val="none" w:sz="0" w:space="0" w:color="auto"/>
      </w:divBdr>
    </w:div>
    <w:div w:id="1112214565">
      <w:bodyDiv w:val="1"/>
      <w:marLeft w:val="0"/>
      <w:marRight w:val="0"/>
      <w:marTop w:val="0"/>
      <w:marBottom w:val="0"/>
      <w:divBdr>
        <w:top w:val="none" w:sz="0" w:space="0" w:color="auto"/>
        <w:left w:val="none" w:sz="0" w:space="0" w:color="auto"/>
        <w:bottom w:val="none" w:sz="0" w:space="0" w:color="auto"/>
        <w:right w:val="none" w:sz="0" w:space="0" w:color="auto"/>
      </w:divBdr>
    </w:div>
    <w:div w:id="1113748273">
      <w:bodyDiv w:val="1"/>
      <w:marLeft w:val="0"/>
      <w:marRight w:val="0"/>
      <w:marTop w:val="0"/>
      <w:marBottom w:val="0"/>
      <w:divBdr>
        <w:top w:val="none" w:sz="0" w:space="0" w:color="auto"/>
        <w:left w:val="none" w:sz="0" w:space="0" w:color="auto"/>
        <w:bottom w:val="none" w:sz="0" w:space="0" w:color="auto"/>
        <w:right w:val="none" w:sz="0" w:space="0" w:color="auto"/>
      </w:divBdr>
    </w:div>
    <w:div w:id="1117986906">
      <w:bodyDiv w:val="1"/>
      <w:marLeft w:val="0"/>
      <w:marRight w:val="0"/>
      <w:marTop w:val="0"/>
      <w:marBottom w:val="0"/>
      <w:divBdr>
        <w:top w:val="none" w:sz="0" w:space="0" w:color="auto"/>
        <w:left w:val="none" w:sz="0" w:space="0" w:color="auto"/>
        <w:bottom w:val="none" w:sz="0" w:space="0" w:color="auto"/>
        <w:right w:val="none" w:sz="0" w:space="0" w:color="auto"/>
      </w:divBdr>
    </w:div>
    <w:div w:id="1122922094">
      <w:bodyDiv w:val="1"/>
      <w:marLeft w:val="0"/>
      <w:marRight w:val="0"/>
      <w:marTop w:val="0"/>
      <w:marBottom w:val="0"/>
      <w:divBdr>
        <w:top w:val="none" w:sz="0" w:space="0" w:color="auto"/>
        <w:left w:val="none" w:sz="0" w:space="0" w:color="auto"/>
        <w:bottom w:val="none" w:sz="0" w:space="0" w:color="auto"/>
        <w:right w:val="none" w:sz="0" w:space="0" w:color="auto"/>
      </w:divBdr>
    </w:div>
    <w:div w:id="1123303541">
      <w:bodyDiv w:val="1"/>
      <w:marLeft w:val="0"/>
      <w:marRight w:val="0"/>
      <w:marTop w:val="0"/>
      <w:marBottom w:val="0"/>
      <w:divBdr>
        <w:top w:val="none" w:sz="0" w:space="0" w:color="auto"/>
        <w:left w:val="none" w:sz="0" w:space="0" w:color="auto"/>
        <w:bottom w:val="none" w:sz="0" w:space="0" w:color="auto"/>
        <w:right w:val="none" w:sz="0" w:space="0" w:color="auto"/>
      </w:divBdr>
    </w:div>
    <w:div w:id="1141772711">
      <w:bodyDiv w:val="1"/>
      <w:marLeft w:val="0"/>
      <w:marRight w:val="0"/>
      <w:marTop w:val="0"/>
      <w:marBottom w:val="0"/>
      <w:divBdr>
        <w:top w:val="none" w:sz="0" w:space="0" w:color="auto"/>
        <w:left w:val="none" w:sz="0" w:space="0" w:color="auto"/>
        <w:bottom w:val="none" w:sz="0" w:space="0" w:color="auto"/>
        <w:right w:val="none" w:sz="0" w:space="0" w:color="auto"/>
      </w:divBdr>
    </w:div>
    <w:div w:id="1148546484">
      <w:bodyDiv w:val="1"/>
      <w:marLeft w:val="0"/>
      <w:marRight w:val="0"/>
      <w:marTop w:val="0"/>
      <w:marBottom w:val="0"/>
      <w:divBdr>
        <w:top w:val="none" w:sz="0" w:space="0" w:color="auto"/>
        <w:left w:val="none" w:sz="0" w:space="0" w:color="auto"/>
        <w:bottom w:val="none" w:sz="0" w:space="0" w:color="auto"/>
        <w:right w:val="none" w:sz="0" w:space="0" w:color="auto"/>
      </w:divBdr>
    </w:div>
    <w:div w:id="1151016756">
      <w:bodyDiv w:val="1"/>
      <w:marLeft w:val="0"/>
      <w:marRight w:val="0"/>
      <w:marTop w:val="0"/>
      <w:marBottom w:val="0"/>
      <w:divBdr>
        <w:top w:val="none" w:sz="0" w:space="0" w:color="auto"/>
        <w:left w:val="none" w:sz="0" w:space="0" w:color="auto"/>
        <w:bottom w:val="none" w:sz="0" w:space="0" w:color="auto"/>
        <w:right w:val="none" w:sz="0" w:space="0" w:color="auto"/>
      </w:divBdr>
    </w:div>
    <w:div w:id="1155729081">
      <w:bodyDiv w:val="1"/>
      <w:marLeft w:val="0"/>
      <w:marRight w:val="0"/>
      <w:marTop w:val="0"/>
      <w:marBottom w:val="0"/>
      <w:divBdr>
        <w:top w:val="none" w:sz="0" w:space="0" w:color="auto"/>
        <w:left w:val="none" w:sz="0" w:space="0" w:color="auto"/>
        <w:bottom w:val="none" w:sz="0" w:space="0" w:color="auto"/>
        <w:right w:val="none" w:sz="0" w:space="0" w:color="auto"/>
      </w:divBdr>
    </w:div>
    <w:div w:id="1181436360">
      <w:bodyDiv w:val="1"/>
      <w:marLeft w:val="0"/>
      <w:marRight w:val="0"/>
      <w:marTop w:val="0"/>
      <w:marBottom w:val="0"/>
      <w:divBdr>
        <w:top w:val="none" w:sz="0" w:space="0" w:color="auto"/>
        <w:left w:val="none" w:sz="0" w:space="0" w:color="auto"/>
        <w:bottom w:val="none" w:sz="0" w:space="0" w:color="auto"/>
        <w:right w:val="none" w:sz="0" w:space="0" w:color="auto"/>
      </w:divBdr>
    </w:div>
    <w:div w:id="1226454587">
      <w:bodyDiv w:val="1"/>
      <w:marLeft w:val="0"/>
      <w:marRight w:val="0"/>
      <w:marTop w:val="0"/>
      <w:marBottom w:val="0"/>
      <w:divBdr>
        <w:top w:val="none" w:sz="0" w:space="0" w:color="auto"/>
        <w:left w:val="none" w:sz="0" w:space="0" w:color="auto"/>
        <w:bottom w:val="none" w:sz="0" w:space="0" w:color="auto"/>
        <w:right w:val="none" w:sz="0" w:space="0" w:color="auto"/>
      </w:divBdr>
    </w:div>
    <w:div w:id="1242182070">
      <w:bodyDiv w:val="1"/>
      <w:marLeft w:val="0"/>
      <w:marRight w:val="0"/>
      <w:marTop w:val="0"/>
      <w:marBottom w:val="0"/>
      <w:divBdr>
        <w:top w:val="none" w:sz="0" w:space="0" w:color="auto"/>
        <w:left w:val="none" w:sz="0" w:space="0" w:color="auto"/>
        <w:bottom w:val="none" w:sz="0" w:space="0" w:color="auto"/>
        <w:right w:val="none" w:sz="0" w:space="0" w:color="auto"/>
      </w:divBdr>
    </w:div>
    <w:div w:id="1242837461">
      <w:bodyDiv w:val="1"/>
      <w:marLeft w:val="0"/>
      <w:marRight w:val="0"/>
      <w:marTop w:val="0"/>
      <w:marBottom w:val="0"/>
      <w:divBdr>
        <w:top w:val="none" w:sz="0" w:space="0" w:color="auto"/>
        <w:left w:val="none" w:sz="0" w:space="0" w:color="auto"/>
        <w:bottom w:val="none" w:sz="0" w:space="0" w:color="auto"/>
        <w:right w:val="none" w:sz="0" w:space="0" w:color="auto"/>
      </w:divBdr>
    </w:div>
    <w:div w:id="1244990823">
      <w:bodyDiv w:val="1"/>
      <w:marLeft w:val="0"/>
      <w:marRight w:val="0"/>
      <w:marTop w:val="0"/>
      <w:marBottom w:val="0"/>
      <w:divBdr>
        <w:top w:val="none" w:sz="0" w:space="0" w:color="auto"/>
        <w:left w:val="none" w:sz="0" w:space="0" w:color="auto"/>
        <w:bottom w:val="none" w:sz="0" w:space="0" w:color="auto"/>
        <w:right w:val="none" w:sz="0" w:space="0" w:color="auto"/>
      </w:divBdr>
    </w:div>
    <w:div w:id="1250886339">
      <w:bodyDiv w:val="1"/>
      <w:marLeft w:val="0"/>
      <w:marRight w:val="0"/>
      <w:marTop w:val="0"/>
      <w:marBottom w:val="0"/>
      <w:divBdr>
        <w:top w:val="none" w:sz="0" w:space="0" w:color="auto"/>
        <w:left w:val="none" w:sz="0" w:space="0" w:color="auto"/>
        <w:bottom w:val="none" w:sz="0" w:space="0" w:color="auto"/>
        <w:right w:val="none" w:sz="0" w:space="0" w:color="auto"/>
      </w:divBdr>
    </w:div>
    <w:div w:id="1258441502">
      <w:bodyDiv w:val="1"/>
      <w:marLeft w:val="0"/>
      <w:marRight w:val="0"/>
      <w:marTop w:val="0"/>
      <w:marBottom w:val="0"/>
      <w:divBdr>
        <w:top w:val="none" w:sz="0" w:space="0" w:color="auto"/>
        <w:left w:val="none" w:sz="0" w:space="0" w:color="auto"/>
        <w:bottom w:val="none" w:sz="0" w:space="0" w:color="auto"/>
        <w:right w:val="none" w:sz="0" w:space="0" w:color="auto"/>
      </w:divBdr>
    </w:div>
    <w:div w:id="1268538649">
      <w:bodyDiv w:val="1"/>
      <w:marLeft w:val="0"/>
      <w:marRight w:val="0"/>
      <w:marTop w:val="0"/>
      <w:marBottom w:val="0"/>
      <w:divBdr>
        <w:top w:val="none" w:sz="0" w:space="0" w:color="auto"/>
        <w:left w:val="none" w:sz="0" w:space="0" w:color="auto"/>
        <w:bottom w:val="none" w:sz="0" w:space="0" w:color="auto"/>
        <w:right w:val="none" w:sz="0" w:space="0" w:color="auto"/>
      </w:divBdr>
    </w:div>
    <w:div w:id="1280799744">
      <w:bodyDiv w:val="1"/>
      <w:marLeft w:val="0"/>
      <w:marRight w:val="0"/>
      <w:marTop w:val="0"/>
      <w:marBottom w:val="0"/>
      <w:divBdr>
        <w:top w:val="none" w:sz="0" w:space="0" w:color="auto"/>
        <w:left w:val="none" w:sz="0" w:space="0" w:color="auto"/>
        <w:bottom w:val="none" w:sz="0" w:space="0" w:color="auto"/>
        <w:right w:val="none" w:sz="0" w:space="0" w:color="auto"/>
      </w:divBdr>
    </w:div>
    <w:div w:id="1298990854">
      <w:bodyDiv w:val="1"/>
      <w:marLeft w:val="0"/>
      <w:marRight w:val="0"/>
      <w:marTop w:val="0"/>
      <w:marBottom w:val="0"/>
      <w:divBdr>
        <w:top w:val="none" w:sz="0" w:space="0" w:color="auto"/>
        <w:left w:val="none" w:sz="0" w:space="0" w:color="auto"/>
        <w:bottom w:val="none" w:sz="0" w:space="0" w:color="auto"/>
        <w:right w:val="none" w:sz="0" w:space="0" w:color="auto"/>
      </w:divBdr>
    </w:div>
    <w:div w:id="1303005778">
      <w:bodyDiv w:val="1"/>
      <w:marLeft w:val="0"/>
      <w:marRight w:val="0"/>
      <w:marTop w:val="0"/>
      <w:marBottom w:val="0"/>
      <w:divBdr>
        <w:top w:val="none" w:sz="0" w:space="0" w:color="auto"/>
        <w:left w:val="none" w:sz="0" w:space="0" w:color="auto"/>
        <w:bottom w:val="none" w:sz="0" w:space="0" w:color="auto"/>
        <w:right w:val="none" w:sz="0" w:space="0" w:color="auto"/>
      </w:divBdr>
    </w:div>
    <w:div w:id="1306857343">
      <w:bodyDiv w:val="1"/>
      <w:marLeft w:val="0"/>
      <w:marRight w:val="0"/>
      <w:marTop w:val="0"/>
      <w:marBottom w:val="0"/>
      <w:divBdr>
        <w:top w:val="none" w:sz="0" w:space="0" w:color="auto"/>
        <w:left w:val="none" w:sz="0" w:space="0" w:color="auto"/>
        <w:bottom w:val="none" w:sz="0" w:space="0" w:color="auto"/>
        <w:right w:val="none" w:sz="0" w:space="0" w:color="auto"/>
      </w:divBdr>
    </w:div>
    <w:div w:id="1313756995">
      <w:bodyDiv w:val="1"/>
      <w:marLeft w:val="0"/>
      <w:marRight w:val="0"/>
      <w:marTop w:val="0"/>
      <w:marBottom w:val="0"/>
      <w:divBdr>
        <w:top w:val="none" w:sz="0" w:space="0" w:color="auto"/>
        <w:left w:val="none" w:sz="0" w:space="0" w:color="auto"/>
        <w:bottom w:val="none" w:sz="0" w:space="0" w:color="auto"/>
        <w:right w:val="none" w:sz="0" w:space="0" w:color="auto"/>
      </w:divBdr>
    </w:div>
    <w:div w:id="1392802857">
      <w:bodyDiv w:val="1"/>
      <w:marLeft w:val="0"/>
      <w:marRight w:val="0"/>
      <w:marTop w:val="0"/>
      <w:marBottom w:val="0"/>
      <w:divBdr>
        <w:top w:val="none" w:sz="0" w:space="0" w:color="auto"/>
        <w:left w:val="none" w:sz="0" w:space="0" w:color="auto"/>
        <w:bottom w:val="none" w:sz="0" w:space="0" w:color="auto"/>
        <w:right w:val="none" w:sz="0" w:space="0" w:color="auto"/>
      </w:divBdr>
    </w:div>
    <w:div w:id="1421950220">
      <w:bodyDiv w:val="1"/>
      <w:marLeft w:val="0"/>
      <w:marRight w:val="0"/>
      <w:marTop w:val="0"/>
      <w:marBottom w:val="0"/>
      <w:divBdr>
        <w:top w:val="none" w:sz="0" w:space="0" w:color="auto"/>
        <w:left w:val="none" w:sz="0" w:space="0" w:color="auto"/>
        <w:bottom w:val="none" w:sz="0" w:space="0" w:color="auto"/>
        <w:right w:val="none" w:sz="0" w:space="0" w:color="auto"/>
      </w:divBdr>
    </w:div>
    <w:div w:id="1453749246">
      <w:bodyDiv w:val="1"/>
      <w:marLeft w:val="0"/>
      <w:marRight w:val="0"/>
      <w:marTop w:val="0"/>
      <w:marBottom w:val="0"/>
      <w:divBdr>
        <w:top w:val="none" w:sz="0" w:space="0" w:color="auto"/>
        <w:left w:val="none" w:sz="0" w:space="0" w:color="auto"/>
        <w:bottom w:val="none" w:sz="0" w:space="0" w:color="auto"/>
        <w:right w:val="none" w:sz="0" w:space="0" w:color="auto"/>
      </w:divBdr>
    </w:div>
    <w:div w:id="1491602378">
      <w:bodyDiv w:val="1"/>
      <w:marLeft w:val="0"/>
      <w:marRight w:val="0"/>
      <w:marTop w:val="0"/>
      <w:marBottom w:val="0"/>
      <w:divBdr>
        <w:top w:val="none" w:sz="0" w:space="0" w:color="auto"/>
        <w:left w:val="none" w:sz="0" w:space="0" w:color="auto"/>
        <w:bottom w:val="none" w:sz="0" w:space="0" w:color="auto"/>
        <w:right w:val="none" w:sz="0" w:space="0" w:color="auto"/>
      </w:divBdr>
    </w:div>
    <w:div w:id="1535536656">
      <w:bodyDiv w:val="1"/>
      <w:marLeft w:val="0"/>
      <w:marRight w:val="0"/>
      <w:marTop w:val="0"/>
      <w:marBottom w:val="0"/>
      <w:divBdr>
        <w:top w:val="none" w:sz="0" w:space="0" w:color="auto"/>
        <w:left w:val="none" w:sz="0" w:space="0" w:color="auto"/>
        <w:bottom w:val="none" w:sz="0" w:space="0" w:color="auto"/>
        <w:right w:val="none" w:sz="0" w:space="0" w:color="auto"/>
      </w:divBdr>
    </w:div>
    <w:div w:id="1549224252">
      <w:bodyDiv w:val="1"/>
      <w:marLeft w:val="0"/>
      <w:marRight w:val="0"/>
      <w:marTop w:val="0"/>
      <w:marBottom w:val="0"/>
      <w:divBdr>
        <w:top w:val="none" w:sz="0" w:space="0" w:color="auto"/>
        <w:left w:val="none" w:sz="0" w:space="0" w:color="auto"/>
        <w:bottom w:val="none" w:sz="0" w:space="0" w:color="auto"/>
        <w:right w:val="none" w:sz="0" w:space="0" w:color="auto"/>
      </w:divBdr>
    </w:div>
    <w:div w:id="1567297728">
      <w:bodyDiv w:val="1"/>
      <w:marLeft w:val="0"/>
      <w:marRight w:val="0"/>
      <w:marTop w:val="0"/>
      <w:marBottom w:val="0"/>
      <w:divBdr>
        <w:top w:val="none" w:sz="0" w:space="0" w:color="auto"/>
        <w:left w:val="none" w:sz="0" w:space="0" w:color="auto"/>
        <w:bottom w:val="none" w:sz="0" w:space="0" w:color="auto"/>
        <w:right w:val="none" w:sz="0" w:space="0" w:color="auto"/>
      </w:divBdr>
    </w:div>
    <w:div w:id="1579056303">
      <w:bodyDiv w:val="1"/>
      <w:marLeft w:val="0"/>
      <w:marRight w:val="0"/>
      <w:marTop w:val="0"/>
      <w:marBottom w:val="0"/>
      <w:divBdr>
        <w:top w:val="none" w:sz="0" w:space="0" w:color="auto"/>
        <w:left w:val="none" w:sz="0" w:space="0" w:color="auto"/>
        <w:bottom w:val="none" w:sz="0" w:space="0" w:color="auto"/>
        <w:right w:val="none" w:sz="0" w:space="0" w:color="auto"/>
      </w:divBdr>
    </w:div>
    <w:div w:id="1599799322">
      <w:bodyDiv w:val="1"/>
      <w:marLeft w:val="0"/>
      <w:marRight w:val="0"/>
      <w:marTop w:val="0"/>
      <w:marBottom w:val="0"/>
      <w:divBdr>
        <w:top w:val="none" w:sz="0" w:space="0" w:color="auto"/>
        <w:left w:val="none" w:sz="0" w:space="0" w:color="auto"/>
        <w:bottom w:val="none" w:sz="0" w:space="0" w:color="auto"/>
        <w:right w:val="none" w:sz="0" w:space="0" w:color="auto"/>
      </w:divBdr>
    </w:div>
    <w:div w:id="1603296545">
      <w:bodyDiv w:val="1"/>
      <w:marLeft w:val="0"/>
      <w:marRight w:val="0"/>
      <w:marTop w:val="0"/>
      <w:marBottom w:val="0"/>
      <w:divBdr>
        <w:top w:val="none" w:sz="0" w:space="0" w:color="auto"/>
        <w:left w:val="none" w:sz="0" w:space="0" w:color="auto"/>
        <w:bottom w:val="none" w:sz="0" w:space="0" w:color="auto"/>
        <w:right w:val="none" w:sz="0" w:space="0" w:color="auto"/>
      </w:divBdr>
    </w:div>
    <w:div w:id="1623342971">
      <w:bodyDiv w:val="1"/>
      <w:marLeft w:val="0"/>
      <w:marRight w:val="0"/>
      <w:marTop w:val="0"/>
      <w:marBottom w:val="0"/>
      <w:divBdr>
        <w:top w:val="none" w:sz="0" w:space="0" w:color="auto"/>
        <w:left w:val="none" w:sz="0" w:space="0" w:color="auto"/>
        <w:bottom w:val="none" w:sz="0" w:space="0" w:color="auto"/>
        <w:right w:val="none" w:sz="0" w:space="0" w:color="auto"/>
      </w:divBdr>
    </w:div>
    <w:div w:id="1637024229">
      <w:bodyDiv w:val="1"/>
      <w:marLeft w:val="0"/>
      <w:marRight w:val="0"/>
      <w:marTop w:val="0"/>
      <w:marBottom w:val="0"/>
      <w:divBdr>
        <w:top w:val="none" w:sz="0" w:space="0" w:color="auto"/>
        <w:left w:val="none" w:sz="0" w:space="0" w:color="auto"/>
        <w:bottom w:val="none" w:sz="0" w:space="0" w:color="auto"/>
        <w:right w:val="none" w:sz="0" w:space="0" w:color="auto"/>
      </w:divBdr>
    </w:div>
    <w:div w:id="1654869404">
      <w:bodyDiv w:val="1"/>
      <w:marLeft w:val="0"/>
      <w:marRight w:val="0"/>
      <w:marTop w:val="0"/>
      <w:marBottom w:val="0"/>
      <w:divBdr>
        <w:top w:val="none" w:sz="0" w:space="0" w:color="auto"/>
        <w:left w:val="none" w:sz="0" w:space="0" w:color="auto"/>
        <w:bottom w:val="none" w:sz="0" w:space="0" w:color="auto"/>
        <w:right w:val="none" w:sz="0" w:space="0" w:color="auto"/>
      </w:divBdr>
    </w:div>
    <w:div w:id="1662196579">
      <w:bodyDiv w:val="1"/>
      <w:marLeft w:val="0"/>
      <w:marRight w:val="0"/>
      <w:marTop w:val="0"/>
      <w:marBottom w:val="0"/>
      <w:divBdr>
        <w:top w:val="none" w:sz="0" w:space="0" w:color="auto"/>
        <w:left w:val="none" w:sz="0" w:space="0" w:color="auto"/>
        <w:bottom w:val="none" w:sz="0" w:space="0" w:color="auto"/>
        <w:right w:val="none" w:sz="0" w:space="0" w:color="auto"/>
      </w:divBdr>
    </w:div>
    <w:div w:id="1665235714">
      <w:bodyDiv w:val="1"/>
      <w:marLeft w:val="0"/>
      <w:marRight w:val="0"/>
      <w:marTop w:val="0"/>
      <w:marBottom w:val="0"/>
      <w:divBdr>
        <w:top w:val="none" w:sz="0" w:space="0" w:color="auto"/>
        <w:left w:val="none" w:sz="0" w:space="0" w:color="auto"/>
        <w:bottom w:val="none" w:sz="0" w:space="0" w:color="auto"/>
        <w:right w:val="none" w:sz="0" w:space="0" w:color="auto"/>
      </w:divBdr>
    </w:div>
    <w:div w:id="1668555689">
      <w:bodyDiv w:val="1"/>
      <w:marLeft w:val="0"/>
      <w:marRight w:val="0"/>
      <w:marTop w:val="0"/>
      <w:marBottom w:val="0"/>
      <w:divBdr>
        <w:top w:val="none" w:sz="0" w:space="0" w:color="auto"/>
        <w:left w:val="none" w:sz="0" w:space="0" w:color="auto"/>
        <w:bottom w:val="none" w:sz="0" w:space="0" w:color="auto"/>
        <w:right w:val="none" w:sz="0" w:space="0" w:color="auto"/>
      </w:divBdr>
    </w:div>
    <w:div w:id="1701006655">
      <w:bodyDiv w:val="1"/>
      <w:marLeft w:val="0"/>
      <w:marRight w:val="0"/>
      <w:marTop w:val="0"/>
      <w:marBottom w:val="0"/>
      <w:divBdr>
        <w:top w:val="none" w:sz="0" w:space="0" w:color="auto"/>
        <w:left w:val="none" w:sz="0" w:space="0" w:color="auto"/>
        <w:bottom w:val="none" w:sz="0" w:space="0" w:color="auto"/>
        <w:right w:val="none" w:sz="0" w:space="0" w:color="auto"/>
      </w:divBdr>
    </w:div>
    <w:div w:id="1749227655">
      <w:bodyDiv w:val="1"/>
      <w:marLeft w:val="0"/>
      <w:marRight w:val="0"/>
      <w:marTop w:val="0"/>
      <w:marBottom w:val="0"/>
      <w:divBdr>
        <w:top w:val="none" w:sz="0" w:space="0" w:color="auto"/>
        <w:left w:val="none" w:sz="0" w:space="0" w:color="auto"/>
        <w:bottom w:val="none" w:sz="0" w:space="0" w:color="auto"/>
        <w:right w:val="none" w:sz="0" w:space="0" w:color="auto"/>
      </w:divBdr>
    </w:div>
    <w:div w:id="1753508242">
      <w:bodyDiv w:val="1"/>
      <w:marLeft w:val="0"/>
      <w:marRight w:val="0"/>
      <w:marTop w:val="0"/>
      <w:marBottom w:val="0"/>
      <w:divBdr>
        <w:top w:val="none" w:sz="0" w:space="0" w:color="auto"/>
        <w:left w:val="none" w:sz="0" w:space="0" w:color="auto"/>
        <w:bottom w:val="none" w:sz="0" w:space="0" w:color="auto"/>
        <w:right w:val="none" w:sz="0" w:space="0" w:color="auto"/>
      </w:divBdr>
    </w:div>
    <w:div w:id="1753890655">
      <w:bodyDiv w:val="1"/>
      <w:marLeft w:val="0"/>
      <w:marRight w:val="0"/>
      <w:marTop w:val="0"/>
      <w:marBottom w:val="0"/>
      <w:divBdr>
        <w:top w:val="none" w:sz="0" w:space="0" w:color="auto"/>
        <w:left w:val="none" w:sz="0" w:space="0" w:color="auto"/>
        <w:bottom w:val="none" w:sz="0" w:space="0" w:color="auto"/>
        <w:right w:val="none" w:sz="0" w:space="0" w:color="auto"/>
      </w:divBdr>
    </w:div>
    <w:div w:id="1771318937">
      <w:bodyDiv w:val="1"/>
      <w:marLeft w:val="0"/>
      <w:marRight w:val="0"/>
      <w:marTop w:val="0"/>
      <w:marBottom w:val="0"/>
      <w:divBdr>
        <w:top w:val="none" w:sz="0" w:space="0" w:color="auto"/>
        <w:left w:val="none" w:sz="0" w:space="0" w:color="auto"/>
        <w:bottom w:val="none" w:sz="0" w:space="0" w:color="auto"/>
        <w:right w:val="none" w:sz="0" w:space="0" w:color="auto"/>
      </w:divBdr>
    </w:div>
    <w:div w:id="1775513134">
      <w:bodyDiv w:val="1"/>
      <w:marLeft w:val="0"/>
      <w:marRight w:val="0"/>
      <w:marTop w:val="0"/>
      <w:marBottom w:val="0"/>
      <w:divBdr>
        <w:top w:val="none" w:sz="0" w:space="0" w:color="auto"/>
        <w:left w:val="none" w:sz="0" w:space="0" w:color="auto"/>
        <w:bottom w:val="none" w:sz="0" w:space="0" w:color="auto"/>
        <w:right w:val="none" w:sz="0" w:space="0" w:color="auto"/>
      </w:divBdr>
    </w:div>
    <w:div w:id="1782408268">
      <w:bodyDiv w:val="1"/>
      <w:marLeft w:val="0"/>
      <w:marRight w:val="0"/>
      <w:marTop w:val="0"/>
      <w:marBottom w:val="0"/>
      <w:divBdr>
        <w:top w:val="none" w:sz="0" w:space="0" w:color="auto"/>
        <w:left w:val="none" w:sz="0" w:space="0" w:color="auto"/>
        <w:bottom w:val="none" w:sz="0" w:space="0" w:color="auto"/>
        <w:right w:val="none" w:sz="0" w:space="0" w:color="auto"/>
      </w:divBdr>
    </w:div>
    <w:div w:id="1787457714">
      <w:bodyDiv w:val="1"/>
      <w:marLeft w:val="0"/>
      <w:marRight w:val="0"/>
      <w:marTop w:val="0"/>
      <w:marBottom w:val="0"/>
      <w:divBdr>
        <w:top w:val="none" w:sz="0" w:space="0" w:color="auto"/>
        <w:left w:val="none" w:sz="0" w:space="0" w:color="auto"/>
        <w:bottom w:val="none" w:sz="0" w:space="0" w:color="auto"/>
        <w:right w:val="none" w:sz="0" w:space="0" w:color="auto"/>
      </w:divBdr>
    </w:div>
    <w:div w:id="1800873212">
      <w:bodyDiv w:val="1"/>
      <w:marLeft w:val="0"/>
      <w:marRight w:val="0"/>
      <w:marTop w:val="0"/>
      <w:marBottom w:val="0"/>
      <w:divBdr>
        <w:top w:val="none" w:sz="0" w:space="0" w:color="auto"/>
        <w:left w:val="none" w:sz="0" w:space="0" w:color="auto"/>
        <w:bottom w:val="none" w:sz="0" w:space="0" w:color="auto"/>
        <w:right w:val="none" w:sz="0" w:space="0" w:color="auto"/>
      </w:divBdr>
    </w:div>
    <w:div w:id="1813447758">
      <w:bodyDiv w:val="1"/>
      <w:marLeft w:val="0"/>
      <w:marRight w:val="0"/>
      <w:marTop w:val="0"/>
      <w:marBottom w:val="0"/>
      <w:divBdr>
        <w:top w:val="none" w:sz="0" w:space="0" w:color="auto"/>
        <w:left w:val="none" w:sz="0" w:space="0" w:color="auto"/>
        <w:bottom w:val="none" w:sz="0" w:space="0" w:color="auto"/>
        <w:right w:val="none" w:sz="0" w:space="0" w:color="auto"/>
      </w:divBdr>
    </w:div>
    <w:div w:id="1845169167">
      <w:bodyDiv w:val="1"/>
      <w:marLeft w:val="0"/>
      <w:marRight w:val="0"/>
      <w:marTop w:val="0"/>
      <w:marBottom w:val="0"/>
      <w:divBdr>
        <w:top w:val="none" w:sz="0" w:space="0" w:color="auto"/>
        <w:left w:val="none" w:sz="0" w:space="0" w:color="auto"/>
        <w:bottom w:val="none" w:sz="0" w:space="0" w:color="auto"/>
        <w:right w:val="none" w:sz="0" w:space="0" w:color="auto"/>
      </w:divBdr>
    </w:div>
    <w:div w:id="1848405573">
      <w:bodyDiv w:val="1"/>
      <w:marLeft w:val="0"/>
      <w:marRight w:val="0"/>
      <w:marTop w:val="0"/>
      <w:marBottom w:val="0"/>
      <w:divBdr>
        <w:top w:val="none" w:sz="0" w:space="0" w:color="auto"/>
        <w:left w:val="none" w:sz="0" w:space="0" w:color="auto"/>
        <w:bottom w:val="none" w:sz="0" w:space="0" w:color="auto"/>
        <w:right w:val="none" w:sz="0" w:space="0" w:color="auto"/>
      </w:divBdr>
    </w:div>
    <w:div w:id="1859276973">
      <w:bodyDiv w:val="1"/>
      <w:marLeft w:val="0"/>
      <w:marRight w:val="0"/>
      <w:marTop w:val="0"/>
      <w:marBottom w:val="0"/>
      <w:divBdr>
        <w:top w:val="none" w:sz="0" w:space="0" w:color="auto"/>
        <w:left w:val="none" w:sz="0" w:space="0" w:color="auto"/>
        <w:bottom w:val="none" w:sz="0" w:space="0" w:color="auto"/>
        <w:right w:val="none" w:sz="0" w:space="0" w:color="auto"/>
      </w:divBdr>
    </w:div>
    <w:div w:id="1867253828">
      <w:bodyDiv w:val="1"/>
      <w:marLeft w:val="0"/>
      <w:marRight w:val="0"/>
      <w:marTop w:val="0"/>
      <w:marBottom w:val="0"/>
      <w:divBdr>
        <w:top w:val="none" w:sz="0" w:space="0" w:color="auto"/>
        <w:left w:val="none" w:sz="0" w:space="0" w:color="auto"/>
        <w:bottom w:val="none" w:sz="0" w:space="0" w:color="auto"/>
        <w:right w:val="none" w:sz="0" w:space="0" w:color="auto"/>
      </w:divBdr>
    </w:div>
    <w:div w:id="1873836257">
      <w:bodyDiv w:val="1"/>
      <w:marLeft w:val="0"/>
      <w:marRight w:val="0"/>
      <w:marTop w:val="0"/>
      <w:marBottom w:val="0"/>
      <w:divBdr>
        <w:top w:val="none" w:sz="0" w:space="0" w:color="auto"/>
        <w:left w:val="none" w:sz="0" w:space="0" w:color="auto"/>
        <w:bottom w:val="none" w:sz="0" w:space="0" w:color="auto"/>
        <w:right w:val="none" w:sz="0" w:space="0" w:color="auto"/>
      </w:divBdr>
    </w:div>
    <w:div w:id="1879320361">
      <w:bodyDiv w:val="1"/>
      <w:marLeft w:val="0"/>
      <w:marRight w:val="0"/>
      <w:marTop w:val="0"/>
      <w:marBottom w:val="0"/>
      <w:divBdr>
        <w:top w:val="none" w:sz="0" w:space="0" w:color="auto"/>
        <w:left w:val="none" w:sz="0" w:space="0" w:color="auto"/>
        <w:bottom w:val="none" w:sz="0" w:space="0" w:color="auto"/>
        <w:right w:val="none" w:sz="0" w:space="0" w:color="auto"/>
      </w:divBdr>
    </w:div>
    <w:div w:id="1879510136">
      <w:bodyDiv w:val="1"/>
      <w:marLeft w:val="0"/>
      <w:marRight w:val="0"/>
      <w:marTop w:val="0"/>
      <w:marBottom w:val="0"/>
      <w:divBdr>
        <w:top w:val="none" w:sz="0" w:space="0" w:color="auto"/>
        <w:left w:val="none" w:sz="0" w:space="0" w:color="auto"/>
        <w:bottom w:val="none" w:sz="0" w:space="0" w:color="auto"/>
        <w:right w:val="none" w:sz="0" w:space="0" w:color="auto"/>
      </w:divBdr>
    </w:div>
    <w:div w:id="1890913567">
      <w:bodyDiv w:val="1"/>
      <w:marLeft w:val="0"/>
      <w:marRight w:val="0"/>
      <w:marTop w:val="0"/>
      <w:marBottom w:val="0"/>
      <w:divBdr>
        <w:top w:val="none" w:sz="0" w:space="0" w:color="auto"/>
        <w:left w:val="none" w:sz="0" w:space="0" w:color="auto"/>
        <w:bottom w:val="none" w:sz="0" w:space="0" w:color="auto"/>
        <w:right w:val="none" w:sz="0" w:space="0" w:color="auto"/>
      </w:divBdr>
    </w:div>
    <w:div w:id="1891182803">
      <w:bodyDiv w:val="1"/>
      <w:marLeft w:val="0"/>
      <w:marRight w:val="0"/>
      <w:marTop w:val="0"/>
      <w:marBottom w:val="0"/>
      <w:divBdr>
        <w:top w:val="none" w:sz="0" w:space="0" w:color="auto"/>
        <w:left w:val="none" w:sz="0" w:space="0" w:color="auto"/>
        <w:bottom w:val="none" w:sz="0" w:space="0" w:color="auto"/>
        <w:right w:val="none" w:sz="0" w:space="0" w:color="auto"/>
      </w:divBdr>
    </w:div>
    <w:div w:id="1917786381">
      <w:bodyDiv w:val="1"/>
      <w:marLeft w:val="0"/>
      <w:marRight w:val="0"/>
      <w:marTop w:val="0"/>
      <w:marBottom w:val="0"/>
      <w:divBdr>
        <w:top w:val="none" w:sz="0" w:space="0" w:color="auto"/>
        <w:left w:val="none" w:sz="0" w:space="0" w:color="auto"/>
        <w:bottom w:val="none" w:sz="0" w:space="0" w:color="auto"/>
        <w:right w:val="none" w:sz="0" w:space="0" w:color="auto"/>
      </w:divBdr>
    </w:div>
    <w:div w:id="1922372170">
      <w:bodyDiv w:val="1"/>
      <w:marLeft w:val="0"/>
      <w:marRight w:val="0"/>
      <w:marTop w:val="0"/>
      <w:marBottom w:val="0"/>
      <w:divBdr>
        <w:top w:val="none" w:sz="0" w:space="0" w:color="auto"/>
        <w:left w:val="none" w:sz="0" w:space="0" w:color="auto"/>
        <w:bottom w:val="none" w:sz="0" w:space="0" w:color="auto"/>
        <w:right w:val="none" w:sz="0" w:space="0" w:color="auto"/>
      </w:divBdr>
    </w:div>
    <w:div w:id="1926720029">
      <w:bodyDiv w:val="1"/>
      <w:marLeft w:val="0"/>
      <w:marRight w:val="0"/>
      <w:marTop w:val="0"/>
      <w:marBottom w:val="0"/>
      <w:divBdr>
        <w:top w:val="none" w:sz="0" w:space="0" w:color="auto"/>
        <w:left w:val="none" w:sz="0" w:space="0" w:color="auto"/>
        <w:bottom w:val="none" w:sz="0" w:space="0" w:color="auto"/>
        <w:right w:val="none" w:sz="0" w:space="0" w:color="auto"/>
      </w:divBdr>
    </w:div>
    <w:div w:id="1928494050">
      <w:bodyDiv w:val="1"/>
      <w:marLeft w:val="0"/>
      <w:marRight w:val="0"/>
      <w:marTop w:val="0"/>
      <w:marBottom w:val="0"/>
      <w:divBdr>
        <w:top w:val="none" w:sz="0" w:space="0" w:color="auto"/>
        <w:left w:val="none" w:sz="0" w:space="0" w:color="auto"/>
        <w:bottom w:val="none" w:sz="0" w:space="0" w:color="auto"/>
        <w:right w:val="none" w:sz="0" w:space="0" w:color="auto"/>
      </w:divBdr>
    </w:div>
    <w:div w:id="1943222949">
      <w:bodyDiv w:val="1"/>
      <w:marLeft w:val="0"/>
      <w:marRight w:val="0"/>
      <w:marTop w:val="0"/>
      <w:marBottom w:val="0"/>
      <w:divBdr>
        <w:top w:val="none" w:sz="0" w:space="0" w:color="auto"/>
        <w:left w:val="none" w:sz="0" w:space="0" w:color="auto"/>
        <w:bottom w:val="none" w:sz="0" w:space="0" w:color="auto"/>
        <w:right w:val="none" w:sz="0" w:space="0" w:color="auto"/>
      </w:divBdr>
    </w:div>
    <w:div w:id="1963267324">
      <w:bodyDiv w:val="1"/>
      <w:marLeft w:val="0"/>
      <w:marRight w:val="0"/>
      <w:marTop w:val="0"/>
      <w:marBottom w:val="0"/>
      <w:divBdr>
        <w:top w:val="none" w:sz="0" w:space="0" w:color="auto"/>
        <w:left w:val="none" w:sz="0" w:space="0" w:color="auto"/>
        <w:bottom w:val="none" w:sz="0" w:space="0" w:color="auto"/>
        <w:right w:val="none" w:sz="0" w:space="0" w:color="auto"/>
      </w:divBdr>
    </w:div>
    <w:div w:id="1971469683">
      <w:bodyDiv w:val="1"/>
      <w:marLeft w:val="0"/>
      <w:marRight w:val="0"/>
      <w:marTop w:val="0"/>
      <w:marBottom w:val="0"/>
      <w:divBdr>
        <w:top w:val="none" w:sz="0" w:space="0" w:color="auto"/>
        <w:left w:val="none" w:sz="0" w:space="0" w:color="auto"/>
        <w:bottom w:val="none" w:sz="0" w:space="0" w:color="auto"/>
        <w:right w:val="none" w:sz="0" w:space="0" w:color="auto"/>
      </w:divBdr>
    </w:div>
    <w:div w:id="1978217152">
      <w:bodyDiv w:val="1"/>
      <w:marLeft w:val="0"/>
      <w:marRight w:val="0"/>
      <w:marTop w:val="0"/>
      <w:marBottom w:val="0"/>
      <w:divBdr>
        <w:top w:val="none" w:sz="0" w:space="0" w:color="auto"/>
        <w:left w:val="none" w:sz="0" w:space="0" w:color="auto"/>
        <w:bottom w:val="none" w:sz="0" w:space="0" w:color="auto"/>
        <w:right w:val="none" w:sz="0" w:space="0" w:color="auto"/>
      </w:divBdr>
    </w:div>
    <w:div w:id="1987004894">
      <w:bodyDiv w:val="1"/>
      <w:marLeft w:val="0"/>
      <w:marRight w:val="0"/>
      <w:marTop w:val="0"/>
      <w:marBottom w:val="0"/>
      <w:divBdr>
        <w:top w:val="none" w:sz="0" w:space="0" w:color="auto"/>
        <w:left w:val="none" w:sz="0" w:space="0" w:color="auto"/>
        <w:bottom w:val="none" w:sz="0" w:space="0" w:color="auto"/>
        <w:right w:val="none" w:sz="0" w:space="0" w:color="auto"/>
      </w:divBdr>
    </w:div>
    <w:div w:id="2021353630">
      <w:bodyDiv w:val="1"/>
      <w:marLeft w:val="0"/>
      <w:marRight w:val="0"/>
      <w:marTop w:val="0"/>
      <w:marBottom w:val="0"/>
      <w:divBdr>
        <w:top w:val="none" w:sz="0" w:space="0" w:color="auto"/>
        <w:left w:val="none" w:sz="0" w:space="0" w:color="auto"/>
        <w:bottom w:val="none" w:sz="0" w:space="0" w:color="auto"/>
        <w:right w:val="none" w:sz="0" w:space="0" w:color="auto"/>
      </w:divBdr>
    </w:div>
    <w:div w:id="2028100125">
      <w:bodyDiv w:val="1"/>
      <w:marLeft w:val="0"/>
      <w:marRight w:val="0"/>
      <w:marTop w:val="0"/>
      <w:marBottom w:val="0"/>
      <w:divBdr>
        <w:top w:val="none" w:sz="0" w:space="0" w:color="auto"/>
        <w:left w:val="none" w:sz="0" w:space="0" w:color="auto"/>
        <w:bottom w:val="none" w:sz="0" w:space="0" w:color="auto"/>
        <w:right w:val="none" w:sz="0" w:space="0" w:color="auto"/>
      </w:divBdr>
    </w:div>
    <w:div w:id="2034256965">
      <w:bodyDiv w:val="1"/>
      <w:marLeft w:val="0"/>
      <w:marRight w:val="0"/>
      <w:marTop w:val="0"/>
      <w:marBottom w:val="0"/>
      <w:divBdr>
        <w:top w:val="none" w:sz="0" w:space="0" w:color="auto"/>
        <w:left w:val="none" w:sz="0" w:space="0" w:color="auto"/>
        <w:bottom w:val="none" w:sz="0" w:space="0" w:color="auto"/>
        <w:right w:val="none" w:sz="0" w:space="0" w:color="auto"/>
      </w:divBdr>
    </w:div>
    <w:div w:id="2038189623">
      <w:bodyDiv w:val="1"/>
      <w:marLeft w:val="0"/>
      <w:marRight w:val="0"/>
      <w:marTop w:val="0"/>
      <w:marBottom w:val="0"/>
      <w:divBdr>
        <w:top w:val="none" w:sz="0" w:space="0" w:color="auto"/>
        <w:left w:val="none" w:sz="0" w:space="0" w:color="auto"/>
        <w:bottom w:val="none" w:sz="0" w:space="0" w:color="auto"/>
        <w:right w:val="none" w:sz="0" w:space="0" w:color="auto"/>
      </w:divBdr>
    </w:div>
    <w:div w:id="2064597056">
      <w:bodyDiv w:val="1"/>
      <w:marLeft w:val="0"/>
      <w:marRight w:val="0"/>
      <w:marTop w:val="0"/>
      <w:marBottom w:val="0"/>
      <w:divBdr>
        <w:top w:val="none" w:sz="0" w:space="0" w:color="auto"/>
        <w:left w:val="none" w:sz="0" w:space="0" w:color="auto"/>
        <w:bottom w:val="none" w:sz="0" w:space="0" w:color="auto"/>
        <w:right w:val="none" w:sz="0" w:space="0" w:color="auto"/>
      </w:divBdr>
    </w:div>
    <w:div w:id="2077968514">
      <w:bodyDiv w:val="1"/>
      <w:marLeft w:val="0"/>
      <w:marRight w:val="0"/>
      <w:marTop w:val="0"/>
      <w:marBottom w:val="0"/>
      <w:divBdr>
        <w:top w:val="none" w:sz="0" w:space="0" w:color="auto"/>
        <w:left w:val="none" w:sz="0" w:space="0" w:color="auto"/>
        <w:bottom w:val="none" w:sz="0" w:space="0" w:color="auto"/>
        <w:right w:val="none" w:sz="0" w:space="0" w:color="auto"/>
      </w:divBdr>
    </w:div>
    <w:div w:id="2100835193">
      <w:bodyDiv w:val="1"/>
      <w:marLeft w:val="0"/>
      <w:marRight w:val="0"/>
      <w:marTop w:val="0"/>
      <w:marBottom w:val="0"/>
      <w:divBdr>
        <w:top w:val="none" w:sz="0" w:space="0" w:color="auto"/>
        <w:left w:val="none" w:sz="0" w:space="0" w:color="auto"/>
        <w:bottom w:val="none" w:sz="0" w:space="0" w:color="auto"/>
        <w:right w:val="none" w:sz="0" w:space="0" w:color="auto"/>
      </w:divBdr>
    </w:div>
    <w:div w:id="2120292493">
      <w:bodyDiv w:val="1"/>
      <w:marLeft w:val="0"/>
      <w:marRight w:val="0"/>
      <w:marTop w:val="0"/>
      <w:marBottom w:val="0"/>
      <w:divBdr>
        <w:top w:val="none" w:sz="0" w:space="0" w:color="auto"/>
        <w:left w:val="none" w:sz="0" w:space="0" w:color="auto"/>
        <w:bottom w:val="none" w:sz="0" w:space="0" w:color="auto"/>
        <w:right w:val="none" w:sz="0" w:space="0" w:color="auto"/>
      </w:divBdr>
    </w:div>
    <w:div w:id="2121873269">
      <w:bodyDiv w:val="1"/>
      <w:marLeft w:val="0"/>
      <w:marRight w:val="0"/>
      <w:marTop w:val="0"/>
      <w:marBottom w:val="0"/>
      <w:divBdr>
        <w:top w:val="none" w:sz="0" w:space="0" w:color="auto"/>
        <w:left w:val="none" w:sz="0" w:space="0" w:color="auto"/>
        <w:bottom w:val="none" w:sz="0" w:space="0" w:color="auto"/>
        <w:right w:val="none" w:sz="0" w:space="0" w:color="auto"/>
      </w:divBdr>
    </w:div>
    <w:div w:id="212429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content\act\07120b89-d89e-494f-8db9-61ba2013cc22.html" TargetMode="External"/><Relationship Id="rId18" Type="http://schemas.openxmlformats.org/officeDocument/2006/relationships/hyperlink" Target="file:///C:\content\act\8f21b21c-a408-42c4-b9fe-a939b863c84a.html" TargetMode="External"/><Relationship Id="rId26" Type="http://schemas.openxmlformats.org/officeDocument/2006/relationships/hyperlink" Target="file:///C:\content\act\07120b89-d89e-494f-8db9-61ba2013cc22.html" TargetMode="External"/><Relationship Id="rId39" Type="http://schemas.openxmlformats.org/officeDocument/2006/relationships/hyperlink" Target="file:///C:\content\act\8f21b21c-a408-42c4-b9fe-a939b863c84a.html" TargetMode="External"/><Relationship Id="rId21" Type="http://schemas.openxmlformats.org/officeDocument/2006/relationships/hyperlink" Target="file:///C:\content\act\8f21b21c-a408-42c4-b9fe-a939b863c84a.html" TargetMode="External"/><Relationship Id="rId34" Type="http://schemas.openxmlformats.org/officeDocument/2006/relationships/hyperlink" Target="file:///C:\content\act\07120b89-d89e-494f-8db9-61ba2013cc22.html" TargetMode="External"/><Relationship Id="rId42" Type="http://schemas.openxmlformats.org/officeDocument/2006/relationships/hyperlink" Target="file:///C:\content\act\07120b89-d89e-494f-8db9-61ba2013cc22.html" TargetMode="External"/><Relationship Id="rId47" Type="http://schemas.openxmlformats.org/officeDocument/2006/relationships/hyperlink" Target="file:///C:\content\act\42f0d7e1-c448-47a5-9069-88348ca18318.doc" TargetMode="External"/><Relationship Id="rId50" Type="http://schemas.openxmlformats.org/officeDocument/2006/relationships/hyperlink" Target="file:///C:\content\act\8f21b21c-a408-42c4-b9fe-a939b863c84a.html" TargetMode="External"/><Relationship Id="rId55"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file:///C:\content\act\07120b89-d89e-494f-8db9-61ba2013cc22.html" TargetMode="External"/><Relationship Id="rId17" Type="http://schemas.openxmlformats.org/officeDocument/2006/relationships/hyperlink" Target="file:///C:\content\act\42f0d7e1-c448-47a5-9069-88348ca18318.doc" TargetMode="External"/><Relationship Id="rId25" Type="http://schemas.openxmlformats.org/officeDocument/2006/relationships/hyperlink" Target="file:///C:\content\act\07120b89-d89e-494f-8db9-61ba2013cc22.html" TargetMode="External"/><Relationship Id="rId33" Type="http://schemas.openxmlformats.org/officeDocument/2006/relationships/hyperlink" Target="file:///C:\content\act\15d4560c-d530-4955-bf7e-f734337ae80b.html" TargetMode="External"/><Relationship Id="rId38" Type="http://schemas.openxmlformats.org/officeDocument/2006/relationships/hyperlink" Target="file:///C:\content\act\786aeae4-c55f-4576-b8b4-90ea8223391a.doc" TargetMode="External"/><Relationship Id="rId46" Type="http://schemas.openxmlformats.org/officeDocument/2006/relationships/hyperlink" Target="file:///C:\content\act\07120b89-d89e-494f-8db9-61ba2013cc22.html" TargetMode="External"/><Relationship Id="rId2" Type="http://schemas.openxmlformats.org/officeDocument/2006/relationships/numbering" Target="numbering.xml"/><Relationship Id="rId16" Type="http://schemas.openxmlformats.org/officeDocument/2006/relationships/hyperlink" Target="file:///C:\content\act\07120b89-d89e-494f-8db9-61ba2013cc22.html" TargetMode="External"/><Relationship Id="rId20" Type="http://schemas.openxmlformats.org/officeDocument/2006/relationships/hyperlink" Target="file:///C:\content\act\8f21b21c-a408-42c4-b9fe-a939b863c84a.html" TargetMode="External"/><Relationship Id="rId29" Type="http://schemas.openxmlformats.org/officeDocument/2006/relationships/hyperlink" Target="file:///C:\content\act\bba0bfb1-06c7-4e50-a8d3-fe1045784bf1.html" TargetMode="External"/><Relationship Id="rId41" Type="http://schemas.openxmlformats.org/officeDocument/2006/relationships/hyperlink" Target="file:///C:\content\act\07120b89-d89e-494f-8db9-61ba2013cc22.html" TargetMode="External"/><Relationship Id="rId54" Type="http://schemas.openxmlformats.org/officeDocument/2006/relationships/hyperlink" Target="consultantplus://offline/ref=78F3261BFCF96D4045D950E24A173423A9EC054F81384E52200C5405D6t3TB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content\act\07120b89-d89e-494f-8db9-61ba2013cc22.html" TargetMode="External"/><Relationship Id="rId24" Type="http://schemas.openxmlformats.org/officeDocument/2006/relationships/hyperlink" Target="file:///C:\content\act\0fe6f660-46c5-4848-9068-3f9e2e187078.doc" TargetMode="External"/><Relationship Id="rId32" Type="http://schemas.openxmlformats.org/officeDocument/2006/relationships/hyperlink" Target="file:///C:\content\act\bba0bfb1-06c7-4e50-a8d3-fe1045784bf1.html" TargetMode="External"/><Relationship Id="rId37" Type="http://schemas.openxmlformats.org/officeDocument/2006/relationships/hyperlink" Target="file:///C:\content\act\20403f07-938a-433e-a141-ccb59bba0542.doc" TargetMode="External"/><Relationship Id="rId40" Type="http://schemas.openxmlformats.org/officeDocument/2006/relationships/hyperlink" Target="file:///C:\content\act\07120b89-d89e-494f-8db9-61ba2013cc22.html" TargetMode="External"/><Relationship Id="rId45" Type="http://schemas.openxmlformats.org/officeDocument/2006/relationships/hyperlink" Target="file:///C:\content\act\96e20c02-1b12-465a-b64c-24aa92270007.html" TargetMode="External"/><Relationship Id="rId53" Type="http://schemas.openxmlformats.org/officeDocument/2006/relationships/hyperlink" Target="http://192.168.1.39:8080/content/act/3945db7a-ae99-4b35-9040-7f483adc8eef.doc" TargetMode="External"/><Relationship Id="rId5" Type="http://schemas.openxmlformats.org/officeDocument/2006/relationships/settings" Target="settings.xml"/><Relationship Id="rId15" Type="http://schemas.openxmlformats.org/officeDocument/2006/relationships/hyperlink" Target="file:///C:\content\act\96e20c02-1b12-465a-b64c-24aa92270007.html" TargetMode="External"/><Relationship Id="rId23" Type="http://schemas.openxmlformats.org/officeDocument/2006/relationships/hyperlink" Target="http://192.168.1.39:8080/content/act/3945db7a-ae99-4b35-9040-7f483adc8eef.doc" TargetMode="External"/><Relationship Id="rId28" Type="http://schemas.openxmlformats.org/officeDocument/2006/relationships/hyperlink" Target="file:///C:\content\act\07120b89-d89e-494f-8db9-61ba2013cc22.html" TargetMode="External"/><Relationship Id="rId36" Type="http://schemas.openxmlformats.org/officeDocument/2006/relationships/hyperlink" Target="file:///C:\content\act\ce508014-eb16-49b9-88ac-e28f4bebea76.doc" TargetMode="External"/><Relationship Id="rId49" Type="http://schemas.openxmlformats.org/officeDocument/2006/relationships/hyperlink" Target="file:///C:\content\act\8f21b21c-a408-42c4-b9fe-a939b863c84a.html" TargetMode="External"/><Relationship Id="rId57" Type="http://schemas.openxmlformats.org/officeDocument/2006/relationships/theme" Target="theme/theme1.xml"/><Relationship Id="rId10" Type="http://schemas.openxmlformats.org/officeDocument/2006/relationships/hyperlink" Target="file:///C:\content\act\07120b89-d89e-494f-8db9-61ba2013cc22.html" TargetMode="External"/><Relationship Id="rId19" Type="http://schemas.openxmlformats.org/officeDocument/2006/relationships/hyperlink" Target="file:///C:\content\act\8f21b21c-a408-42c4-b9fe-a939b863c84a.html" TargetMode="External"/><Relationship Id="rId31" Type="http://schemas.openxmlformats.org/officeDocument/2006/relationships/hyperlink" Target="file:///C:\content\act\07120b89-d89e-494f-8db9-61ba2013cc22.html" TargetMode="External"/><Relationship Id="rId44" Type="http://schemas.openxmlformats.org/officeDocument/2006/relationships/hyperlink" Target="file:///C:\content\act\07120b89-d89e-494f-8db9-61ba2013cc22.html" TargetMode="External"/><Relationship Id="rId52" Type="http://schemas.openxmlformats.org/officeDocument/2006/relationships/hyperlink" Target="file:///C:\content\act\8f21b21c-a408-42c4-b9fe-a939b863c84a.html" TargetMode="External"/><Relationship Id="rId4" Type="http://schemas.microsoft.com/office/2007/relationships/stylesWithEffects" Target="stylesWithEffects.xml"/><Relationship Id="rId9" Type="http://schemas.openxmlformats.org/officeDocument/2006/relationships/hyperlink" Target="file:///C:\content\act\8f21b21c-a408-42c4-b9fe-a939b863c84a.html" TargetMode="External"/><Relationship Id="rId14" Type="http://schemas.openxmlformats.org/officeDocument/2006/relationships/hyperlink" Target="file:///C:\content\act\07120b89-d89e-494f-8db9-61ba2013cc22.html" TargetMode="External"/><Relationship Id="rId22" Type="http://schemas.openxmlformats.org/officeDocument/2006/relationships/hyperlink" Target="file:///C:\content\act\8f21b21c-a408-42c4-b9fe-a939b863c84a.html" TargetMode="External"/><Relationship Id="rId27" Type="http://schemas.openxmlformats.org/officeDocument/2006/relationships/hyperlink" Target="file:///C:\content\act\07120b89-d89e-494f-8db9-61ba2013cc22.html" TargetMode="External"/><Relationship Id="rId30" Type="http://schemas.openxmlformats.org/officeDocument/2006/relationships/hyperlink" Target="file:///C:\content\act\15d4560c-d530-4955-bf7e-f734337ae80b.html" TargetMode="External"/><Relationship Id="rId35" Type="http://schemas.openxmlformats.org/officeDocument/2006/relationships/hyperlink" Target="file:///C:\content\act\07120b89-d89e-494f-8db9-61ba2013cc22.html" TargetMode="External"/><Relationship Id="rId43" Type="http://schemas.openxmlformats.org/officeDocument/2006/relationships/hyperlink" Target="file:///C:\content\act\07120b89-d89e-494f-8db9-61ba2013cc22.html" TargetMode="External"/><Relationship Id="rId48" Type="http://schemas.openxmlformats.org/officeDocument/2006/relationships/hyperlink" Target="file:///C:\content\act\8f21b21c-a408-42c4-b9fe-a939b863c84a.html"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file:///C:\content\act\8f21b21c-a408-42c4-b9fe-a939b863c84a.htm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790ED-91D6-4142-9150-58AC0F73E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3848</TotalTime>
  <Pages>54</Pages>
  <Words>16440</Words>
  <Characters>93710</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мю</Company>
  <LinksUpToDate>false</LinksUpToDate>
  <CharactersWithSpaces>109931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Privalova</dc:creator>
  <cp:keywords/>
  <dc:description/>
  <cp:lastModifiedBy>minjust</cp:lastModifiedBy>
  <cp:revision>1447</cp:revision>
  <cp:lastPrinted>2017-05-18T00:22:00Z</cp:lastPrinted>
  <dcterms:created xsi:type="dcterms:W3CDTF">2010-01-28T07:57:00Z</dcterms:created>
  <dcterms:modified xsi:type="dcterms:W3CDTF">2018-05-17T05:07:00Z</dcterms:modified>
</cp:coreProperties>
</file>