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070" w:rsidRPr="005B2070" w:rsidRDefault="00EA2653" w:rsidP="005B2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070">
        <w:rPr>
          <w:rFonts w:ascii="Times New Roman" w:hAnsi="Times New Roman" w:cs="Times New Roman"/>
          <w:b/>
        </w:rPr>
        <w:t xml:space="preserve"> </w:t>
      </w:r>
    </w:p>
    <w:p w:rsidR="005B2070" w:rsidRDefault="004A6D9C" w:rsidP="005B20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75327" w:rsidRPr="00275327" w:rsidRDefault="00275327" w:rsidP="0027532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"Трудовое право", 2020, N 2, информационная правовая система </w:t>
      </w:r>
      <w:proofErr w:type="spellStart"/>
      <w:r w:rsidRPr="00275327">
        <w:rPr>
          <w:rFonts w:ascii="Arial" w:hAnsi="Arial" w:cs="Arial"/>
          <w:sz w:val="20"/>
          <w:szCs w:val="20"/>
        </w:rPr>
        <w:t>КонсультантПлюс</w:t>
      </w:r>
      <w:proofErr w:type="spellEnd"/>
    </w:p>
    <w:p w:rsidR="00275327" w:rsidRPr="00275327" w:rsidRDefault="00275327" w:rsidP="0027532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275327" w:rsidRPr="00275327" w:rsidRDefault="00275327" w:rsidP="00275327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:rsidR="00275327" w:rsidRPr="00815CBB" w:rsidRDefault="00275327" w:rsidP="00275327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15CBB">
        <w:rPr>
          <w:rFonts w:ascii="Arial" w:hAnsi="Arial" w:cs="Arial"/>
          <w:b/>
          <w:sz w:val="20"/>
          <w:szCs w:val="20"/>
        </w:rPr>
        <w:t>ДЕТСКИЙ ТРУД</w:t>
      </w:r>
    </w:p>
    <w:p w:rsidR="00275327" w:rsidRPr="00275327" w:rsidRDefault="00275327" w:rsidP="002753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75327" w:rsidRPr="00275327" w:rsidRDefault="00275327" w:rsidP="002753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>Детский труд - явление скорее исключительное, чем обыденное. Причины, по которым ребенок работает, могут быть различными. Еще не так давно труд несовершеннолетних был широко распространен, но в негативном ключе - дети работали из-за состояния безысходности и крайней нужды, по сути, не им</w:t>
      </w:r>
      <w:bookmarkStart w:id="0" w:name="_GoBack"/>
      <w:bookmarkEnd w:id="0"/>
      <w:r w:rsidRPr="00275327">
        <w:rPr>
          <w:rFonts w:ascii="Arial" w:hAnsi="Arial" w:cs="Arial"/>
          <w:sz w:val="20"/>
          <w:szCs w:val="20"/>
        </w:rPr>
        <w:t>ея выбора и находясь в рабском положении. В настоящее время лица, пожелавшие работать в столь юном возрасте, руководствуются соображениями самостоятельности, финансовой независимости, личностного роста и получения новых навыков.</w:t>
      </w:r>
    </w:p>
    <w:p w:rsidR="00275327" w:rsidRPr="00275327" w:rsidRDefault="00275327" w:rsidP="002753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75327" w:rsidRPr="00275327" w:rsidRDefault="00275327" w:rsidP="002753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Несмотря на </w:t>
      </w:r>
      <w:proofErr w:type="gramStart"/>
      <w:r w:rsidRPr="00275327">
        <w:rPr>
          <w:rFonts w:ascii="Arial" w:hAnsi="Arial" w:cs="Arial"/>
          <w:sz w:val="20"/>
          <w:szCs w:val="20"/>
        </w:rPr>
        <w:t>то</w:t>
      </w:r>
      <w:proofErr w:type="gramEnd"/>
      <w:r w:rsidRPr="00275327">
        <w:rPr>
          <w:rFonts w:ascii="Arial" w:hAnsi="Arial" w:cs="Arial"/>
          <w:sz w:val="20"/>
          <w:szCs w:val="20"/>
        </w:rPr>
        <w:t xml:space="preserve"> что несовершеннолетний является таким же работником и такие правоотношения регулируются трудовым законодательством на общих основаниях, безусловно, закон содержит ряд ограничений и особенностей касаемо детского труда. В силу того что подростки имеют существенные отличия, как психологические, так и физиологические, им необходимо предоставлять особые гарантии охраны труда и защиты своих прав.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Предлагаю рассмотреть анализ судебной практики для выявления проблематики и </w:t>
      </w:r>
      <w:proofErr w:type="gramStart"/>
      <w:r w:rsidRPr="00275327">
        <w:rPr>
          <w:rFonts w:ascii="Arial" w:hAnsi="Arial" w:cs="Arial"/>
          <w:sz w:val="20"/>
          <w:szCs w:val="20"/>
        </w:rPr>
        <w:t>рекомендаций</w:t>
      </w:r>
      <w:proofErr w:type="gramEnd"/>
      <w:r w:rsidRPr="00275327">
        <w:rPr>
          <w:rFonts w:ascii="Arial" w:hAnsi="Arial" w:cs="Arial"/>
          <w:sz w:val="20"/>
          <w:szCs w:val="20"/>
        </w:rPr>
        <w:t xml:space="preserve"> как для будущего несовершеннолетнего работника, так и для работодателя.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275327">
        <w:rPr>
          <w:rFonts w:ascii="Arial" w:hAnsi="Arial" w:cs="Arial"/>
          <w:sz w:val="20"/>
          <w:szCs w:val="20"/>
        </w:rPr>
        <w:t>Между спортсменом К., который в момент заключения трудового договора не достиг возраста 18 лет, и футбольным клубом был заключен срочный трудовой договор сроком на три года, по которому футболист К. при расторжении трудового договора по своей инициативе без уважительных причин, а также по инициативе работодателя по основаниям, которые относятся к дисциплинарным взысканиям, обязан выплатить футбольному клубу денежную выплату в размере</w:t>
      </w:r>
      <w:proofErr w:type="gramEnd"/>
      <w:r w:rsidRPr="00275327">
        <w:rPr>
          <w:rFonts w:ascii="Arial" w:hAnsi="Arial" w:cs="Arial"/>
          <w:sz w:val="20"/>
          <w:szCs w:val="20"/>
        </w:rPr>
        <w:t xml:space="preserve"> 1 000 000 евро.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Районный суд отказал в удовлетворении искового требования К. к футбольному клубу о признании </w:t>
      </w:r>
      <w:proofErr w:type="gramStart"/>
      <w:r w:rsidRPr="00275327">
        <w:rPr>
          <w:rFonts w:ascii="Arial" w:hAnsi="Arial" w:cs="Arial"/>
          <w:sz w:val="20"/>
          <w:szCs w:val="20"/>
        </w:rPr>
        <w:t>незаконным</w:t>
      </w:r>
      <w:proofErr w:type="gramEnd"/>
      <w:r w:rsidRPr="00275327">
        <w:rPr>
          <w:rFonts w:ascii="Arial" w:hAnsi="Arial" w:cs="Arial"/>
          <w:sz w:val="20"/>
          <w:szCs w:val="20"/>
        </w:rPr>
        <w:t xml:space="preserve"> включения в трудовой договор такого условия об обязанности К. произвести в пользу работодателя денежную выплату в размере, указанном в договоре, при расторжении трудового договора без уважительных причин.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Суд руководствовался </w:t>
      </w:r>
      <w:hyperlink r:id="rId7" w:history="1">
        <w:r w:rsidRPr="00275327">
          <w:rPr>
            <w:rFonts w:ascii="Arial" w:hAnsi="Arial" w:cs="Arial"/>
            <w:sz w:val="20"/>
            <w:szCs w:val="20"/>
          </w:rPr>
          <w:t>статьей 348.12</w:t>
        </w:r>
      </w:hyperlink>
      <w:r w:rsidRPr="00275327">
        <w:rPr>
          <w:rFonts w:ascii="Arial" w:hAnsi="Arial" w:cs="Arial"/>
          <w:sz w:val="20"/>
          <w:szCs w:val="20"/>
        </w:rPr>
        <w:t xml:space="preserve"> ТК РФ и указал, что в </w:t>
      </w:r>
      <w:hyperlink r:id="rId8" w:history="1">
        <w:r w:rsidRPr="00275327">
          <w:rPr>
            <w:rFonts w:ascii="Arial" w:hAnsi="Arial" w:cs="Arial"/>
            <w:sz w:val="20"/>
            <w:szCs w:val="20"/>
          </w:rPr>
          <w:t>ТК</w:t>
        </w:r>
      </w:hyperlink>
      <w:r w:rsidRPr="00275327">
        <w:rPr>
          <w:rFonts w:ascii="Arial" w:hAnsi="Arial" w:cs="Arial"/>
          <w:sz w:val="20"/>
          <w:szCs w:val="20"/>
        </w:rPr>
        <w:t xml:space="preserve"> РФ содержится прямое указание на возможность включения в трудовой договор со спортсменом условия об обязанности спортсмена произвести в пользу работодателя денежную выплату в случае расторжения трудового договора по инициативе спортсмена без уважительных причин. Размер денежной выплаты определяется трудовым договором. Закон не содержит каких-либо ограничений относительно возраста спортсмена.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>Решение районного суда оставлено без изменения определением судебной коллегии по гражданским делам областного суда.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Однако районный суд проигнорировал доводы истца относительно того, что оспариваемое условие было включено работодателем в содержание трудового договора с К. с намерением исключить возможность расторжения трудового договора по инициативе К., то </w:t>
      </w:r>
      <w:proofErr w:type="gramStart"/>
      <w:r w:rsidRPr="00275327">
        <w:rPr>
          <w:rFonts w:ascii="Arial" w:hAnsi="Arial" w:cs="Arial"/>
          <w:sz w:val="20"/>
          <w:szCs w:val="20"/>
        </w:rPr>
        <w:t>есть</w:t>
      </w:r>
      <w:proofErr w:type="gramEnd"/>
      <w:r w:rsidRPr="00275327">
        <w:rPr>
          <w:rFonts w:ascii="Arial" w:hAnsi="Arial" w:cs="Arial"/>
          <w:sz w:val="20"/>
          <w:szCs w:val="20"/>
        </w:rPr>
        <w:t xml:space="preserve"> заведомо ставя его в кабальное и зависимое положение.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Между тем в соответствии с </w:t>
      </w:r>
      <w:hyperlink r:id="rId9" w:history="1">
        <w:r w:rsidRPr="00275327">
          <w:rPr>
            <w:rFonts w:ascii="Arial" w:hAnsi="Arial" w:cs="Arial"/>
            <w:sz w:val="20"/>
            <w:szCs w:val="20"/>
          </w:rPr>
          <w:t>частью второй статьи 1</w:t>
        </w:r>
      </w:hyperlink>
      <w:r w:rsidRPr="00275327">
        <w:rPr>
          <w:rFonts w:ascii="Arial" w:hAnsi="Arial" w:cs="Arial"/>
          <w:sz w:val="20"/>
          <w:szCs w:val="20"/>
        </w:rPr>
        <w:t xml:space="preserve"> ТК РФ к числу основных задач трудового законодательства отнесено создание необходимых правовых условий для достижения оптимального согласования интересов сторон трудовых отношений, интересов государства.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275327">
        <w:rPr>
          <w:rFonts w:ascii="Arial" w:hAnsi="Arial" w:cs="Arial"/>
          <w:sz w:val="20"/>
          <w:szCs w:val="20"/>
        </w:rPr>
        <w:t xml:space="preserve">Согласно </w:t>
      </w:r>
      <w:hyperlink r:id="rId10" w:history="1">
        <w:r w:rsidRPr="00275327">
          <w:rPr>
            <w:rFonts w:ascii="Arial" w:hAnsi="Arial" w:cs="Arial"/>
            <w:sz w:val="20"/>
            <w:szCs w:val="20"/>
          </w:rPr>
          <w:t>статье 2</w:t>
        </w:r>
      </w:hyperlink>
      <w:r w:rsidRPr="00275327">
        <w:rPr>
          <w:rFonts w:ascii="Arial" w:hAnsi="Arial" w:cs="Arial"/>
          <w:sz w:val="20"/>
          <w:szCs w:val="20"/>
        </w:rPr>
        <w:t xml:space="preserve"> ТК РФ исходя из общепризнанных принципов и норм международного права и в соответствии с </w:t>
      </w:r>
      <w:hyperlink r:id="rId11" w:history="1">
        <w:r w:rsidRPr="00275327">
          <w:rPr>
            <w:rFonts w:ascii="Arial" w:hAnsi="Arial" w:cs="Arial"/>
            <w:sz w:val="20"/>
            <w:szCs w:val="20"/>
          </w:rPr>
          <w:t>Конституцией</w:t>
        </w:r>
      </w:hyperlink>
      <w:r w:rsidRPr="00275327">
        <w:rPr>
          <w:rFonts w:ascii="Arial" w:hAnsi="Arial" w:cs="Arial"/>
          <w:sz w:val="20"/>
          <w:szCs w:val="20"/>
        </w:rPr>
        <w:t xml:space="preserve"> Российской Федерации основным принципом правового регулирования трудовых отношений и иных непосредственно связанных с ними отношений признается, в частности, свобода труда, включая право на труд, который каждый свободно выбирает или на который свободно соглашается, право распоряжаться своими способностями к труду, выбирать профессию и</w:t>
      </w:r>
      <w:proofErr w:type="gramEnd"/>
      <w:r w:rsidRPr="00275327">
        <w:rPr>
          <w:rFonts w:ascii="Arial" w:hAnsi="Arial" w:cs="Arial"/>
          <w:sz w:val="20"/>
          <w:szCs w:val="20"/>
        </w:rPr>
        <w:t xml:space="preserve"> род деятельности.</w:t>
      </w:r>
    </w:p>
    <w:p w:rsidR="00275327" w:rsidRPr="00275327" w:rsidRDefault="00815CBB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r:id="rId12" w:history="1">
        <w:proofErr w:type="gramStart"/>
        <w:r w:rsidR="00275327" w:rsidRPr="00275327">
          <w:rPr>
            <w:rFonts w:ascii="Arial" w:hAnsi="Arial" w:cs="Arial"/>
            <w:sz w:val="20"/>
            <w:szCs w:val="20"/>
          </w:rPr>
          <w:t>Частью второй статьи 9</w:t>
        </w:r>
      </w:hyperlink>
      <w:r w:rsidR="00275327" w:rsidRPr="00275327">
        <w:rPr>
          <w:rFonts w:ascii="Arial" w:hAnsi="Arial" w:cs="Arial"/>
          <w:sz w:val="20"/>
          <w:szCs w:val="20"/>
        </w:rPr>
        <w:t xml:space="preserve"> ТК РФ предусмотрено, что трудовые договоры не могут содержать условий, ограничивающих права или снижающих уровень гарантий работников по сравнению с установленными трудовым законодательством и иными нормативными правовыми актами, содержащими нормы трудового права.</w:t>
      </w:r>
      <w:proofErr w:type="gramEnd"/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>Суду надлежало проверить обеспечение согласования интересов сторон при установлении указанной выплаты с учетом содержания всех условий трудового договора в их совокупности.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Другие примеры иллюстрируют пристальное внимание государства к проблеме трудовых отношений несовершеннолетних. Прокурор Оренбургской области обратился с исковым заявлением в суд к ООО "Алые Паруса". Исковые требования состояли в </w:t>
      </w:r>
      <w:proofErr w:type="spellStart"/>
      <w:r w:rsidRPr="00275327">
        <w:rPr>
          <w:rFonts w:ascii="Arial" w:hAnsi="Arial" w:cs="Arial"/>
          <w:sz w:val="20"/>
          <w:szCs w:val="20"/>
        </w:rPr>
        <w:t>обязании</w:t>
      </w:r>
      <w:proofErr w:type="spellEnd"/>
      <w:r w:rsidRPr="00275327">
        <w:rPr>
          <w:rFonts w:ascii="Arial" w:hAnsi="Arial" w:cs="Arial"/>
          <w:sz w:val="20"/>
          <w:szCs w:val="20"/>
        </w:rPr>
        <w:t xml:space="preserve"> оформить и выдать трудовые книжки несовершеннолетним работникам. В качестве доказательства заключения между сторонами трудового договора прокурор приложил приказ о приеме на временную работу несовершеннолетних в качестве подсобных рабочих. Как следует из материалов дела, с несовершеннолетними не были оформлены трудовые отношения надлежащим образом - работодатель не завел трудовые книжки на каждого работника, а также не выдал их после увольнения. В связи с этими обстоятельствами прокурор просит суд обязать ответчика оформить и выдать трудовые книжки и внести соответствующие записи о том, что данные несовершеннолетние лица проработали в этой организации в летний период. Ответчик не стал возражать против предъявляемых требований и признал их в полном объеме, он был готов выдать соответствующие справки и трудовую книжку несовершеннолетним работникам. Согласно решению Районного суда Оренбургской области исковые требования были удовлетворены полностью.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Как видно из примера выше, несовершеннолетние лица являются такими же работниками, как и все остальные, но в силу возраста это достаточно уязвимая категория и существует риск злоупотребления работодателем своим положением. Работодатель нарушил требования </w:t>
      </w:r>
      <w:hyperlink r:id="rId13" w:history="1">
        <w:r w:rsidRPr="00275327">
          <w:rPr>
            <w:rFonts w:ascii="Arial" w:hAnsi="Arial" w:cs="Arial"/>
            <w:sz w:val="20"/>
            <w:szCs w:val="20"/>
          </w:rPr>
          <w:t>ч. 6 ст. 312.2</w:t>
        </w:r>
      </w:hyperlink>
      <w:r w:rsidRPr="00275327">
        <w:rPr>
          <w:rFonts w:ascii="Arial" w:hAnsi="Arial" w:cs="Arial"/>
          <w:sz w:val="20"/>
          <w:szCs w:val="20"/>
        </w:rPr>
        <w:t xml:space="preserve"> ТК РФ - оформить </w:t>
      </w:r>
      <w:hyperlink r:id="rId14" w:history="1">
        <w:r w:rsidRPr="00275327">
          <w:rPr>
            <w:rFonts w:ascii="Arial" w:hAnsi="Arial" w:cs="Arial"/>
            <w:sz w:val="20"/>
            <w:szCs w:val="20"/>
          </w:rPr>
          <w:t>трудовую книжку</w:t>
        </w:r>
      </w:hyperlink>
      <w:r w:rsidRPr="00275327">
        <w:rPr>
          <w:rFonts w:ascii="Arial" w:hAnsi="Arial" w:cs="Arial"/>
          <w:sz w:val="20"/>
          <w:szCs w:val="20"/>
        </w:rPr>
        <w:t xml:space="preserve"> при поступлении на работу впервые.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>По общему правилу заключение трудового договора допускается с лицами, достигшими возраста 16 лет. Возможен прием на работу лиц моложе 16 лет для выполнения легкого труда, если они: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>- достигли возраста 15 лет и получили основное общее образование (</w:t>
      </w:r>
      <w:proofErr w:type="spellStart"/>
      <w:r w:rsidRPr="00275327">
        <w:rPr>
          <w:rFonts w:ascii="Arial" w:hAnsi="Arial" w:cs="Arial"/>
          <w:sz w:val="20"/>
          <w:szCs w:val="20"/>
        </w:rPr>
        <w:fldChar w:fldCharType="begin"/>
      </w:r>
      <w:r w:rsidRPr="00275327">
        <w:rPr>
          <w:rFonts w:ascii="Arial" w:hAnsi="Arial" w:cs="Arial"/>
          <w:sz w:val="20"/>
          <w:szCs w:val="20"/>
        </w:rPr>
        <w:instrText xml:space="preserve">HYPERLINK consultantplus://offline/ref=F49CD5D550FD9C564CED42F50800EC72A0953F8CAC028A121E8B998D5C1FFA58083AC927842D1E946BF7BC2933772609C2F4C2A1F93A86B4z3n0D </w:instrText>
      </w:r>
      <w:r w:rsidRPr="00275327">
        <w:rPr>
          <w:rFonts w:ascii="Arial" w:hAnsi="Arial" w:cs="Arial"/>
          <w:sz w:val="20"/>
          <w:szCs w:val="20"/>
        </w:rPr>
        <w:fldChar w:fldCharType="separate"/>
      </w:r>
      <w:r w:rsidRPr="00275327">
        <w:rPr>
          <w:rFonts w:ascii="Arial" w:hAnsi="Arial" w:cs="Arial"/>
          <w:sz w:val="20"/>
          <w:szCs w:val="20"/>
        </w:rPr>
        <w:t>абз</w:t>
      </w:r>
      <w:proofErr w:type="spellEnd"/>
      <w:r w:rsidRPr="00275327">
        <w:rPr>
          <w:rFonts w:ascii="Arial" w:hAnsi="Arial" w:cs="Arial"/>
          <w:sz w:val="20"/>
          <w:szCs w:val="20"/>
        </w:rPr>
        <w:t>. 2 п. 6</w:t>
      </w:r>
      <w:r w:rsidRPr="00275327">
        <w:rPr>
          <w:rFonts w:ascii="Arial" w:hAnsi="Arial" w:cs="Arial"/>
          <w:sz w:val="20"/>
          <w:szCs w:val="20"/>
        </w:rPr>
        <w:fldChar w:fldCharType="end"/>
      </w:r>
      <w:r w:rsidRPr="00275327">
        <w:rPr>
          <w:rFonts w:ascii="Arial" w:hAnsi="Arial" w:cs="Arial"/>
          <w:sz w:val="20"/>
          <w:szCs w:val="20"/>
        </w:rPr>
        <w:t xml:space="preserve"> Постановления Пленума Верховного Суда РФ от 28.01.2014 N 1);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>- достигли возраста 15 лет и в соответствии с федеральным законом оставили общеобразовательную организацию до получения основного общего образования или были отчислены из указанной организации и продолжали получать общее образование в иной форме обучения. В этом случае работа должна выполняться без ущерба для освоения образовательной программы (</w:t>
      </w:r>
      <w:hyperlink r:id="rId15" w:history="1">
        <w:r w:rsidRPr="00275327">
          <w:rPr>
            <w:rFonts w:ascii="Arial" w:hAnsi="Arial" w:cs="Arial"/>
            <w:sz w:val="20"/>
            <w:szCs w:val="20"/>
          </w:rPr>
          <w:t>ч. 2 ст. 63</w:t>
        </w:r>
      </w:hyperlink>
      <w:r w:rsidRPr="00275327">
        <w:rPr>
          <w:rFonts w:ascii="Arial" w:hAnsi="Arial" w:cs="Arial"/>
          <w:sz w:val="20"/>
          <w:szCs w:val="20"/>
        </w:rPr>
        <w:t xml:space="preserve"> ТК РФ, </w:t>
      </w:r>
      <w:hyperlink r:id="rId16" w:history="1">
        <w:proofErr w:type="spellStart"/>
        <w:r w:rsidRPr="00275327">
          <w:rPr>
            <w:rFonts w:ascii="Arial" w:hAnsi="Arial" w:cs="Arial"/>
            <w:sz w:val="20"/>
            <w:szCs w:val="20"/>
          </w:rPr>
          <w:t>абз</w:t>
        </w:r>
        <w:proofErr w:type="spellEnd"/>
        <w:r w:rsidRPr="00275327">
          <w:rPr>
            <w:rFonts w:ascii="Arial" w:hAnsi="Arial" w:cs="Arial"/>
            <w:sz w:val="20"/>
            <w:szCs w:val="20"/>
          </w:rPr>
          <w:t>. 2 п. 6</w:t>
        </w:r>
      </w:hyperlink>
      <w:r w:rsidRPr="00275327">
        <w:rPr>
          <w:rFonts w:ascii="Arial" w:hAnsi="Arial" w:cs="Arial"/>
          <w:sz w:val="20"/>
          <w:szCs w:val="20"/>
        </w:rPr>
        <w:t xml:space="preserve"> Постановления Пленума Верховного Суда РФ от 28.01.2014 N 1);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>- достигли возраста 14 лет и получили общее образование. Обязательными условиями для заключения трудового договора являются письменное согласие одного из родителей (попечителя) и разрешение органа опеки и попечительства (</w:t>
      </w:r>
      <w:proofErr w:type="spellStart"/>
      <w:r w:rsidRPr="00275327">
        <w:rPr>
          <w:rFonts w:ascii="Arial" w:hAnsi="Arial" w:cs="Arial"/>
          <w:sz w:val="20"/>
          <w:szCs w:val="20"/>
        </w:rPr>
        <w:fldChar w:fldCharType="begin"/>
      </w:r>
      <w:r w:rsidRPr="00275327">
        <w:rPr>
          <w:rFonts w:ascii="Arial" w:hAnsi="Arial" w:cs="Arial"/>
          <w:sz w:val="20"/>
          <w:szCs w:val="20"/>
        </w:rPr>
        <w:instrText xml:space="preserve">HYPERLINK consultantplus://offline/ref=F49CD5D550FD9C564CED42F50800EC72A0953F8CAC028A121E8B998D5C1FFA58083AC927842D1E946CF7BC2933772609C2F4C2A1F93A86B4z3n0D </w:instrText>
      </w:r>
      <w:r w:rsidRPr="00275327">
        <w:rPr>
          <w:rFonts w:ascii="Arial" w:hAnsi="Arial" w:cs="Arial"/>
          <w:sz w:val="20"/>
          <w:szCs w:val="20"/>
        </w:rPr>
        <w:fldChar w:fldCharType="separate"/>
      </w:r>
      <w:r w:rsidRPr="00275327">
        <w:rPr>
          <w:rFonts w:ascii="Arial" w:hAnsi="Arial" w:cs="Arial"/>
          <w:sz w:val="20"/>
          <w:szCs w:val="20"/>
        </w:rPr>
        <w:t>абз</w:t>
      </w:r>
      <w:proofErr w:type="spellEnd"/>
      <w:r w:rsidRPr="00275327">
        <w:rPr>
          <w:rFonts w:ascii="Arial" w:hAnsi="Arial" w:cs="Arial"/>
          <w:sz w:val="20"/>
          <w:szCs w:val="20"/>
        </w:rPr>
        <w:t>. 3 п. 6</w:t>
      </w:r>
      <w:r w:rsidRPr="00275327">
        <w:rPr>
          <w:rFonts w:ascii="Arial" w:hAnsi="Arial" w:cs="Arial"/>
          <w:sz w:val="20"/>
          <w:szCs w:val="20"/>
        </w:rPr>
        <w:fldChar w:fldCharType="end"/>
      </w:r>
      <w:r w:rsidRPr="00275327">
        <w:rPr>
          <w:rFonts w:ascii="Arial" w:hAnsi="Arial" w:cs="Arial"/>
          <w:sz w:val="20"/>
          <w:szCs w:val="20"/>
        </w:rPr>
        <w:t xml:space="preserve"> Постановления Пленума Верховного Суда РФ от 28.01.2014 N 1). Если другой родитель возражает против заключения трудового договора, необходимо учитывать мнение самого несовершеннолетнего и органа опеки и попечительства (</w:t>
      </w:r>
      <w:proofErr w:type="spellStart"/>
      <w:r w:rsidRPr="00275327">
        <w:rPr>
          <w:rFonts w:ascii="Arial" w:hAnsi="Arial" w:cs="Arial"/>
          <w:sz w:val="20"/>
          <w:szCs w:val="20"/>
        </w:rPr>
        <w:fldChar w:fldCharType="begin"/>
      </w:r>
      <w:r w:rsidRPr="00275327">
        <w:rPr>
          <w:rFonts w:ascii="Arial" w:hAnsi="Arial" w:cs="Arial"/>
          <w:sz w:val="20"/>
          <w:szCs w:val="20"/>
        </w:rPr>
        <w:instrText xml:space="preserve">HYPERLINK consultantplus://offline/ref=F49CD5D550FD9C564CED42F50800EC72A0953F8CAC028A121E8B998D5C1FFA58083AC927842D1E946CF7BC2933772609C2F4C2A1F93A86B4z3n0D </w:instrText>
      </w:r>
      <w:r w:rsidRPr="00275327">
        <w:rPr>
          <w:rFonts w:ascii="Arial" w:hAnsi="Arial" w:cs="Arial"/>
          <w:sz w:val="20"/>
          <w:szCs w:val="20"/>
        </w:rPr>
        <w:fldChar w:fldCharType="separate"/>
      </w:r>
      <w:r w:rsidRPr="00275327">
        <w:rPr>
          <w:rFonts w:ascii="Arial" w:hAnsi="Arial" w:cs="Arial"/>
          <w:sz w:val="20"/>
          <w:szCs w:val="20"/>
        </w:rPr>
        <w:t>абз</w:t>
      </w:r>
      <w:proofErr w:type="spellEnd"/>
      <w:r w:rsidRPr="00275327">
        <w:rPr>
          <w:rFonts w:ascii="Arial" w:hAnsi="Arial" w:cs="Arial"/>
          <w:sz w:val="20"/>
          <w:szCs w:val="20"/>
        </w:rPr>
        <w:t>. 3 п. 6</w:t>
      </w:r>
      <w:r w:rsidRPr="00275327">
        <w:rPr>
          <w:rFonts w:ascii="Arial" w:hAnsi="Arial" w:cs="Arial"/>
          <w:sz w:val="20"/>
          <w:szCs w:val="20"/>
        </w:rPr>
        <w:fldChar w:fldCharType="end"/>
      </w:r>
      <w:r w:rsidRPr="00275327">
        <w:rPr>
          <w:rFonts w:ascii="Arial" w:hAnsi="Arial" w:cs="Arial"/>
          <w:sz w:val="20"/>
          <w:szCs w:val="20"/>
        </w:rPr>
        <w:t xml:space="preserve"> Постановления Пленума Верховного Суда РФ от 28.01.2014 N 1);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>- достигли возраста 14 лет и получают общее образование. В этом случае работа должна выполняться в свободное от получения образования время и без ущерба для освоения образовательной программы. Обязательными условиями для заключения трудового договора также являются письменное согласие одного из родителей (попечителя) и разрешение органа опеки и попечительства (</w:t>
      </w:r>
      <w:proofErr w:type="spellStart"/>
      <w:r w:rsidRPr="00275327">
        <w:rPr>
          <w:rFonts w:ascii="Arial" w:hAnsi="Arial" w:cs="Arial"/>
          <w:sz w:val="20"/>
          <w:szCs w:val="20"/>
        </w:rPr>
        <w:fldChar w:fldCharType="begin"/>
      </w:r>
      <w:r w:rsidRPr="00275327">
        <w:rPr>
          <w:rFonts w:ascii="Arial" w:hAnsi="Arial" w:cs="Arial"/>
          <w:sz w:val="20"/>
          <w:szCs w:val="20"/>
        </w:rPr>
        <w:instrText xml:space="preserve">HYPERLINK consultantplus://offline/ref=F49CD5D550FD9C564CED42F50800EC72A0953F8CAC028A121E8B998D5C1FFA58083AC927842D1E946CF7BC2933772609C2F4C2A1F93A86B4z3n0D </w:instrText>
      </w:r>
      <w:r w:rsidRPr="00275327">
        <w:rPr>
          <w:rFonts w:ascii="Arial" w:hAnsi="Arial" w:cs="Arial"/>
          <w:sz w:val="20"/>
          <w:szCs w:val="20"/>
        </w:rPr>
        <w:fldChar w:fldCharType="separate"/>
      </w:r>
      <w:r w:rsidRPr="00275327">
        <w:rPr>
          <w:rFonts w:ascii="Arial" w:hAnsi="Arial" w:cs="Arial"/>
          <w:sz w:val="20"/>
          <w:szCs w:val="20"/>
        </w:rPr>
        <w:t>абз</w:t>
      </w:r>
      <w:proofErr w:type="spellEnd"/>
      <w:r w:rsidRPr="00275327">
        <w:rPr>
          <w:rFonts w:ascii="Arial" w:hAnsi="Arial" w:cs="Arial"/>
          <w:sz w:val="20"/>
          <w:szCs w:val="20"/>
        </w:rPr>
        <w:t>. 3 п. 6</w:t>
      </w:r>
      <w:r w:rsidRPr="00275327">
        <w:rPr>
          <w:rFonts w:ascii="Arial" w:hAnsi="Arial" w:cs="Arial"/>
          <w:sz w:val="20"/>
          <w:szCs w:val="20"/>
        </w:rPr>
        <w:fldChar w:fldCharType="end"/>
      </w:r>
      <w:r w:rsidRPr="00275327">
        <w:rPr>
          <w:rFonts w:ascii="Arial" w:hAnsi="Arial" w:cs="Arial"/>
          <w:sz w:val="20"/>
          <w:szCs w:val="20"/>
        </w:rPr>
        <w:t xml:space="preserve"> Постановления Пленума Верховного Суда РФ от 28.01.2014 N 1). Если другой родитель не согласен на то, чтобы с лицом, не достигшим возраста пятнадцати лет, заключался трудовой договор, необходимо учитывать мнение самого несовершеннолетнего и органа опеки и попечительства (</w:t>
      </w:r>
      <w:proofErr w:type="spellStart"/>
      <w:r w:rsidRPr="00275327">
        <w:rPr>
          <w:rFonts w:ascii="Arial" w:hAnsi="Arial" w:cs="Arial"/>
          <w:sz w:val="20"/>
          <w:szCs w:val="20"/>
        </w:rPr>
        <w:fldChar w:fldCharType="begin"/>
      </w:r>
      <w:r w:rsidRPr="00275327">
        <w:rPr>
          <w:rFonts w:ascii="Arial" w:hAnsi="Arial" w:cs="Arial"/>
          <w:sz w:val="20"/>
          <w:szCs w:val="20"/>
        </w:rPr>
        <w:instrText xml:space="preserve">HYPERLINK consultantplus://offline/ref=F49CD5D550FD9C564CED42F50800EC72A0953F8CAC028A121E8B998D5C1FFA58083AC927842D1E946CF7BC2933772609C2F4C2A1F93A86B4z3n0D </w:instrText>
      </w:r>
      <w:r w:rsidRPr="00275327">
        <w:rPr>
          <w:rFonts w:ascii="Arial" w:hAnsi="Arial" w:cs="Arial"/>
          <w:sz w:val="20"/>
          <w:szCs w:val="20"/>
        </w:rPr>
        <w:fldChar w:fldCharType="separate"/>
      </w:r>
      <w:r w:rsidRPr="00275327">
        <w:rPr>
          <w:rFonts w:ascii="Arial" w:hAnsi="Arial" w:cs="Arial"/>
          <w:sz w:val="20"/>
          <w:szCs w:val="20"/>
        </w:rPr>
        <w:t>абз</w:t>
      </w:r>
      <w:proofErr w:type="spellEnd"/>
      <w:r w:rsidRPr="00275327">
        <w:rPr>
          <w:rFonts w:ascii="Arial" w:hAnsi="Arial" w:cs="Arial"/>
          <w:sz w:val="20"/>
          <w:szCs w:val="20"/>
        </w:rPr>
        <w:t>. 3 п. 6</w:t>
      </w:r>
      <w:r w:rsidRPr="00275327">
        <w:rPr>
          <w:rFonts w:ascii="Arial" w:hAnsi="Arial" w:cs="Arial"/>
          <w:sz w:val="20"/>
          <w:szCs w:val="20"/>
        </w:rPr>
        <w:fldChar w:fldCharType="end"/>
      </w:r>
      <w:r w:rsidRPr="00275327">
        <w:rPr>
          <w:rFonts w:ascii="Arial" w:hAnsi="Arial" w:cs="Arial"/>
          <w:sz w:val="20"/>
          <w:szCs w:val="20"/>
        </w:rPr>
        <w:t xml:space="preserve"> Постановления Пленума Верховного Суда РФ от 28.01.2014 N 1).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Прокурор района республики Тыва обратился с иском в защиту прав и интересов несовершеннолетнего М. к индивидуальному предпринимателю </w:t>
      </w:r>
      <w:proofErr w:type="spellStart"/>
      <w:r w:rsidRPr="00275327">
        <w:rPr>
          <w:rFonts w:ascii="Arial" w:hAnsi="Arial" w:cs="Arial"/>
          <w:sz w:val="20"/>
          <w:szCs w:val="20"/>
        </w:rPr>
        <w:t>Саайлымбуу</w:t>
      </w:r>
      <w:proofErr w:type="spellEnd"/>
      <w:r w:rsidRPr="00275327">
        <w:rPr>
          <w:rFonts w:ascii="Arial" w:hAnsi="Arial" w:cs="Arial"/>
          <w:sz w:val="20"/>
          <w:szCs w:val="20"/>
        </w:rPr>
        <w:t xml:space="preserve"> Р. о понуждении устранить нарушения трудовых прав несовершеннолетнего. В обоснование иска указал, что </w:t>
      </w:r>
      <w:r w:rsidRPr="00275327">
        <w:rPr>
          <w:rFonts w:ascii="Arial" w:hAnsi="Arial" w:cs="Arial"/>
          <w:sz w:val="20"/>
          <w:szCs w:val="20"/>
        </w:rPr>
        <w:lastRenderedPageBreak/>
        <w:t>прокуратурой была проведена проверка соблюдения требований трудового законодательства при организации труда несовершеннолетних граждан.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В результате проверки выявлено следующее. В целях трудоустройства несовершеннолетних, нуждающихся в помощи государства, индивидуальным предпринимателем </w:t>
      </w:r>
      <w:proofErr w:type="spellStart"/>
      <w:r w:rsidRPr="00275327">
        <w:rPr>
          <w:rFonts w:ascii="Arial" w:hAnsi="Arial" w:cs="Arial"/>
          <w:sz w:val="20"/>
          <w:szCs w:val="20"/>
        </w:rPr>
        <w:t>Саайлымбуу</w:t>
      </w:r>
      <w:proofErr w:type="spellEnd"/>
      <w:r w:rsidRPr="00275327">
        <w:rPr>
          <w:rFonts w:ascii="Arial" w:hAnsi="Arial" w:cs="Arial"/>
          <w:sz w:val="20"/>
          <w:szCs w:val="20"/>
        </w:rPr>
        <w:t xml:space="preserve"> Р. на основании приказа и договора "Об организации трудоустройства несовершеннолетних граждан в возрасте от 14 до 18 лет" (далее - договор) организовано 15 рабочих мест для трудоустройства несовершеннолетних граждан в возрасте от 14 до 18 лет. Договором установлен </w:t>
      </w:r>
      <w:proofErr w:type="gramStart"/>
      <w:r w:rsidRPr="00275327">
        <w:rPr>
          <w:rFonts w:ascii="Arial" w:hAnsi="Arial" w:cs="Arial"/>
          <w:sz w:val="20"/>
          <w:szCs w:val="20"/>
        </w:rPr>
        <w:t>размер оплаты труда</w:t>
      </w:r>
      <w:proofErr w:type="gramEnd"/>
      <w:r w:rsidRPr="00275327">
        <w:rPr>
          <w:rFonts w:ascii="Arial" w:hAnsi="Arial" w:cs="Arial"/>
          <w:sz w:val="20"/>
          <w:szCs w:val="20"/>
        </w:rPr>
        <w:t xml:space="preserve"> работника. Трудовым договором установлена сокращенная продолжительность ежедневной работы. Согласно требованиям </w:t>
      </w:r>
      <w:hyperlink r:id="rId17" w:history="1">
        <w:r w:rsidRPr="00275327">
          <w:rPr>
            <w:rFonts w:ascii="Arial" w:hAnsi="Arial" w:cs="Arial"/>
            <w:sz w:val="20"/>
            <w:szCs w:val="20"/>
          </w:rPr>
          <w:t>статей 133</w:t>
        </w:r>
      </w:hyperlink>
      <w:r w:rsidRPr="00275327">
        <w:rPr>
          <w:rFonts w:ascii="Arial" w:hAnsi="Arial" w:cs="Arial"/>
          <w:sz w:val="20"/>
          <w:szCs w:val="20"/>
        </w:rPr>
        <w:t xml:space="preserve">, </w:t>
      </w:r>
      <w:hyperlink r:id="rId18" w:history="1">
        <w:r w:rsidRPr="00275327">
          <w:rPr>
            <w:rFonts w:ascii="Arial" w:hAnsi="Arial" w:cs="Arial"/>
            <w:sz w:val="20"/>
            <w:szCs w:val="20"/>
          </w:rPr>
          <w:t>135</w:t>
        </w:r>
      </w:hyperlink>
      <w:r w:rsidRPr="00275327">
        <w:rPr>
          <w:rFonts w:ascii="Arial" w:hAnsi="Arial" w:cs="Arial"/>
          <w:sz w:val="20"/>
          <w:szCs w:val="20"/>
        </w:rPr>
        <w:t xml:space="preserve">, </w:t>
      </w:r>
      <w:hyperlink r:id="rId19" w:history="1">
        <w:r w:rsidRPr="00275327">
          <w:rPr>
            <w:rFonts w:ascii="Arial" w:hAnsi="Arial" w:cs="Arial"/>
            <w:sz w:val="20"/>
            <w:szCs w:val="20"/>
          </w:rPr>
          <w:t>271</w:t>
        </w:r>
      </w:hyperlink>
      <w:r w:rsidRPr="00275327">
        <w:rPr>
          <w:rFonts w:ascii="Arial" w:hAnsi="Arial" w:cs="Arial"/>
          <w:sz w:val="20"/>
          <w:szCs w:val="20"/>
        </w:rPr>
        <w:t xml:space="preserve"> Трудового кодекса, Федерального </w:t>
      </w:r>
      <w:hyperlink r:id="rId20" w:history="1">
        <w:r w:rsidRPr="00275327">
          <w:rPr>
            <w:rFonts w:ascii="Arial" w:hAnsi="Arial" w:cs="Arial"/>
            <w:sz w:val="20"/>
            <w:szCs w:val="20"/>
          </w:rPr>
          <w:t>закона</w:t>
        </w:r>
      </w:hyperlink>
      <w:r w:rsidRPr="00275327">
        <w:rPr>
          <w:rFonts w:ascii="Arial" w:hAnsi="Arial" w:cs="Arial"/>
          <w:sz w:val="20"/>
          <w:szCs w:val="20"/>
        </w:rPr>
        <w:t xml:space="preserve"> N 82-ФЗ "О минимальном </w:t>
      </w:r>
      <w:proofErr w:type="gramStart"/>
      <w:r w:rsidRPr="00275327">
        <w:rPr>
          <w:rFonts w:ascii="Arial" w:hAnsi="Arial" w:cs="Arial"/>
          <w:sz w:val="20"/>
          <w:szCs w:val="20"/>
        </w:rPr>
        <w:t>размере оплаты труда</w:t>
      </w:r>
      <w:proofErr w:type="gramEnd"/>
      <w:r w:rsidRPr="00275327">
        <w:rPr>
          <w:rFonts w:ascii="Arial" w:hAnsi="Arial" w:cs="Arial"/>
          <w:sz w:val="20"/>
          <w:szCs w:val="20"/>
        </w:rPr>
        <w:t xml:space="preserve">" размер оплаты труда несовершеннолетнего за месяц должен быть установлен не ниже &lt;данные изъяты&gt; рублей. Также в ходе проверки установлено, что в нарушение требований </w:t>
      </w:r>
      <w:hyperlink r:id="rId21" w:history="1">
        <w:r w:rsidRPr="00275327">
          <w:rPr>
            <w:rFonts w:ascii="Arial" w:hAnsi="Arial" w:cs="Arial"/>
            <w:sz w:val="20"/>
            <w:szCs w:val="20"/>
          </w:rPr>
          <w:t>статей 2</w:t>
        </w:r>
      </w:hyperlink>
      <w:r w:rsidRPr="00275327">
        <w:rPr>
          <w:rFonts w:ascii="Arial" w:hAnsi="Arial" w:cs="Arial"/>
          <w:sz w:val="20"/>
          <w:szCs w:val="20"/>
        </w:rPr>
        <w:t xml:space="preserve">, </w:t>
      </w:r>
      <w:hyperlink r:id="rId22" w:history="1">
        <w:r w:rsidRPr="00275327">
          <w:rPr>
            <w:rFonts w:ascii="Arial" w:hAnsi="Arial" w:cs="Arial"/>
            <w:sz w:val="20"/>
            <w:szCs w:val="20"/>
          </w:rPr>
          <w:t>4</w:t>
        </w:r>
      </w:hyperlink>
      <w:r w:rsidRPr="00275327">
        <w:rPr>
          <w:rFonts w:ascii="Arial" w:hAnsi="Arial" w:cs="Arial"/>
          <w:sz w:val="20"/>
          <w:szCs w:val="20"/>
        </w:rPr>
        <w:t xml:space="preserve"> Трудового кодекса РФ, </w:t>
      </w:r>
      <w:hyperlink r:id="rId23" w:history="1">
        <w:r w:rsidRPr="00275327">
          <w:rPr>
            <w:rFonts w:ascii="Arial" w:hAnsi="Arial" w:cs="Arial"/>
            <w:sz w:val="20"/>
            <w:szCs w:val="20"/>
          </w:rPr>
          <w:t>ч. 2 ст. 11</w:t>
        </w:r>
      </w:hyperlink>
      <w:r w:rsidRPr="00275327">
        <w:rPr>
          <w:rFonts w:ascii="Arial" w:hAnsi="Arial" w:cs="Arial"/>
          <w:sz w:val="20"/>
          <w:szCs w:val="20"/>
        </w:rPr>
        <w:t xml:space="preserve"> Федерального закона N 124-ФЗ "Об основных гарантиях прав ребенка в Российской Федерации" оплата труда несовершеннолетнего не производилась. Таким образом, ИП </w:t>
      </w:r>
      <w:proofErr w:type="spellStart"/>
      <w:r w:rsidRPr="00275327">
        <w:rPr>
          <w:rFonts w:ascii="Arial" w:hAnsi="Arial" w:cs="Arial"/>
          <w:sz w:val="20"/>
          <w:szCs w:val="20"/>
        </w:rPr>
        <w:t>Саайлымбуу</w:t>
      </w:r>
      <w:proofErr w:type="spellEnd"/>
      <w:r w:rsidRPr="00275327">
        <w:rPr>
          <w:rFonts w:ascii="Arial" w:hAnsi="Arial" w:cs="Arial"/>
          <w:sz w:val="20"/>
          <w:szCs w:val="20"/>
        </w:rPr>
        <w:t xml:space="preserve"> Р. нарушены трудовые права несовершеннолетнего на достойную оплату труда.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Прокурор просил обязать ИП </w:t>
      </w:r>
      <w:proofErr w:type="spellStart"/>
      <w:r w:rsidRPr="00275327">
        <w:rPr>
          <w:rFonts w:ascii="Arial" w:hAnsi="Arial" w:cs="Arial"/>
          <w:sz w:val="20"/>
          <w:szCs w:val="20"/>
        </w:rPr>
        <w:t>Саайлымбуу</w:t>
      </w:r>
      <w:proofErr w:type="spellEnd"/>
      <w:r w:rsidRPr="00275327">
        <w:rPr>
          <w:rFonts w:ascii="Arial" w:hAnsi="Arial" w:cs="Arial"/>
          <w:sz w:val="20"/>
          <w:szCs w:val="20"/>
        </w:rPr>
        <w:t xml:space="preserve"> Р. оплатить труд несовершеннолетнего М. согласно трудовому договору исходя из установленного Федеральным </w:t>
      </w:r>
      <w:hyperlink r:id="rId24" w:history="1">
        <w:r w:rsidRPr="00275327">
          <w:rPr>
            <w:rFonts w:ascii="Arial" w:hAnsi="Arial" w:cs="Arial"/>
            <w:sz w:val="20"/>
            <w:szCs w:val="20"/>
          </w:rPr>
          <w:t>законом</w:t>
        </w:r>
      </w:hyperlink>
      <w:r w:rsidRPr="00275327">
        <w:rPr>
          <w:rFonts w:ascii="Arial" w:hAnsi="Arial" w:cs="Arial"/>
          <w:sz w:val="20"/>
          <w:szCs w:val="20"/>
        </w:rPr>
        <w:t xml:space="preserve"> минимального </w:t>
      </w:r>
      <w:proofErr w:type="gramStart"/>
      <w:r w:rsidRPr="00275327">
        <w:rPr>
          <w:rFonts w:ascii="Arial" w:hAnsi="Arial" w:cs="Arial"/>
          <w:sz w:val="20"/>
          <w:szCs w:val="20"/>
        </w:rPr>
        <w:t>размера оплаты труда</w:t>
      </w:r>
      <w:proofErr w:type="gramEnd"/>
      <w:r w:rsidRPr="00275327">
        <w:rPr>
          <w:rFonts w:ascii="Arial" w:hAnsi="Arial" w:cs="Arial"/>
          <w:sz w:val="20"/>
          <w:szCs w:val="20"/>
        </w:rPr>
        <w:t xml:space="preserve"> с учетом районного коэффициента и северной надбавки.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ИП </w:t>
      </w:r>
      <w:proofErr w:type="spellStart"/>
      <w:r w:rsidRPr="00275327">
        <w:rPr>
          <w:rFonts w:ascii="Arial" w:hAnsi="Arial" w:cs="Arial"/>
          <w:sz w:val="20"/>
          <w:szCs w:val="20"/>
        </w:rPr>
        <w:t>Саайлымбуу</w:t>
      </w:r>
      <w:proofErr w:type="spellEnd"/>
      <w:r w:rsidRPr="00275327">
        <w:rPr>
          <w:rFonts w:ascii="Arial" w:hAnsi="Arial" w:cs="Arial"/>
          <w:sz w:val="20"/>
          <w:szCs w:val="20"/>
        </w:rPr>
        <w:t xml:space="preserve"> Р. исковые требования признала полностью.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>Изучив материалы дела, суд принял решение исковые требования удовлетворить.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Как видно из данного примера, </w:t>
      </w:r>
      <w:proofErr w:type="gramStart"/>
      <w:r w:rsidRPr="00275327">
        <w:rPr>
          <w:rFonts w:ascii="Arial" w:hAnsi="Arial" w:cs="Arial"/>
          <w:sz w:val="20"/>
          <w:szCs w:val="20"/>
        </w:rPr>
        <w:t>а</w:t>
      </w:r>
      <w:proofErr w:type="gramEnd"/>
      <w:r w:rsidRPr="00275327">
        <w:rPr>
          <w:rFonts w:ascii="Arial" w:hAnsi="Arial" w:cs="Arial"/>
          <w:sz w:val="20"/>
          <w:szCs w:val="20"/>
        </w:rPr>
        <w:t xml:space="preserve"> равно как и из примера выше, учитывая факт полного признания ответчиками исковых требований даже без попыток дачи отзыва на иск, очевидны умышленные и заведомо спланированные злоупотребления работодателей в отношении детского труда.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Ростовский областной суд вынес кассационное </w:t>
      </w:r>
      <w:hyperlink r:id="rId25" w:history="1">
        <w:r w:rsidRPr="00275327">
          <w:rPr>
            <w:rFonts w:ascii="Arial" w:hAnsi="Arial" w:cs="Arial"/>
            <w:sz w:val="20"/>
            <w:szCs w:val="20"/>
          </w:rPr>
          <w:t>определение</w:t>
        </w:r>
      </w:hyperlink>
      <w:r w:rsidRPr="00275327">
        <w:rPr>
          <w:rFonts w:ascii="Arial" w:hAnsi="Arial" w:cs="Arial"/>
          <w:sz w:val="20"/>
          <w:szCs w:val="20"/>
        </w:rPr>
        <w:t xml:space="preserve"> по делу N 33-13173. По материалам дела несовершеннолетний работник в лице своего законного представителя обратился с исковым требованием к ООО "АВС-К" о признании увольнения незаконным, взыскании заработной платы за время прогула по уважительной причине и о компенсации морального вреда. Истец указал, что между ним и ответчиком был заключен срочный трудовой договор, по которому он был принят на должность транспортировщика в цех. Истец полагал, что увольнение является незаконным по </w:t>
      </w:r>
      <w:hyperlink r:id="rId26" w:history="1">
        <w:proofErr w:type="spellStart"/>
        <w:r w:rsidRPr="00275327">
          <w:rPr>
            <w:rFonts w:ascii="Arial" w:hAnsi="Arial" w:cs="Arial"/>
            <w:sz w:val="20"/>
            <w:szCs w:val="20"/>
          </w:rPr>
          <w:t>пп</w:t>
        </w:r>
        <w:proofErr w:type="spellEnd"/>
        <w:r w:rsidRPr="00275327">
          <w:rPr>
            <w:rFonts w:ascii="Arial" w:hAnsi="Arial" w:cs="Arial"/>
            <w:sz w:val="20"/>
            <w:szCs w:val="20"/>
          </w:rPr>
          <w:t>. "а" п. 6 ч. 1 ст. 81</w:t>
        </w:r>
      </w:hyperlink>
      <w:r w:rsidRPr="00275327">
        <w:rPr>
          <w:rFonts w:ascii="Arial" w:hAnsi="Arial" w:cs="Arial"/>
          <w:sz w:val="20"/>
          <w:szCs w:val="20"/>
        </w:rPr>
        <w:t xml:space="preserve"> Трудового кодекса РФ, так как у него была уважительная причина, которая состояла в получении аттестата в образовательном учреждении, о чем свидетельствует справка от директора школы. Также истец считает свое увольнение незаконным в связи с тем, что в соответствии со </w:t>
      </w:r>
      <w:hyperlink r:id="rId27" w:history="1">
        <w:r w:rsidRPr="00275327">
          <w:rPr>
            <w:rFonts w:ascii="Arial" w:hAnsi="Arial" w:cs="Arial"/>
            <w:sz w:val="20"/>
            <w:szCs w:val="20"/>
          </w:rPr>
          <w:t>ст. 269</w:t>
        </w:r>
      </w:hyperlink>
      <w:r w:rsidRPr="00275327">
        <w:rPr>
          <w:rFonts w:ascii="Arial" w:hAnsi="Arial" w:cs="Arial"/>
          <w:sz w:val="20"/>
          <w:szCs w:val="20"/>
        </w:rPr>
        <w:t xml:space="preserve"> Трудового кодекса РФ для увольнения несовершеннолетнего должно быть согласие и одобрение государственной инспекции труда и комиссии по делам несовершеннолетних, а одобрения от этих органов не было получено. Ответчик, в свою очередь, исковые требования не признал и просил отменить судебное решение Каменского суда Ростовской области. По мнению ответчика, увольнение законно в связи с прогулом без уважительной причины. Суд пришел к выводу о том, что у подростка имелась уважительная причина, в доказательство которой имеется справка от директора школы. Соответственно, отсутствовали основания для увольнения истца по </w:t>
      </w:r>
      <w:hyperlink r:id="rId28" w:history="1">
        <w:r w:rsidRPr="00275327">
          <w:rPr>
            <w:rFonts w:ascii="Arial" w:hAnsi="Arial" w:cs="Arial"/>
            <w:sz w:val="20"/>
            <w:szCs w:val="20"/>
          </w:rPr>
          <w:t>ст. 81</w:t>
        </w:r>
      </w:hyperlink>
      <w:r w:rsidRPr="00275327">
        <w:rPr>
          <w:rFonts w:ascii="Arial" w:hAnsi="Arial" w:cs="Arial"/>
          <w:sz w:val="20"/>
          <w:szCs w:val="20"/>
        </w:rPr>
        <w:t xml:space="preserve"> Трудового кодекса РФ. Также в материалах дела отсутствует согласие государственной инспекции или иных органов, предусмотренных законодательством. Таким образом, судебная коллегия определила решение Каменского районного суда Ростовской области оставить без изменения, а это значит, что исковые требования полностью удовлетворены.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>Проанализировав примеры судебной практики, можно дать ряд рекомендаций для несовершеннолетних работников и работодателей.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Работодатель может привлекать работника только к легкому труду, который не причиняет вред здоровью. Работа должна выполняться только в свободное от учебы время, следовательно, имеет смысл запросить у работника расписание занятий в качестве гарантии проявления должной осмотрительности. В установленных законом случаях необходимо согласие родителей и разрешение органа опеки и попечительства. Пленум Верховного суда РФ вынес </w:t>
      </w:r>
      <w:hyperlink r:id="rId29" w:history="1">
        <w:r w:rsidRPr="00275327">
          <w:rPr>
            <w:rFonts w:ascii="Arial" w:hAnsi="Arial" w:cs="Arial"/>
            <w:sz w:val="20"/>
            <w:szCs w:val="20"/>
          </w:rPr>
          <w:t>Постановление</w:t>
        </w:r>
      </w:hyperlink>
      <w:r w:rsidRPr="00275327">
        <w:rPr>
          <w:rFonts w:ascii="Arial" w:hAnsi="Arial" w:cs="Arial"/>
          <w:sz w:val="20"/>
          <w:szCs w:val="20"/>
        </w:rPr>
        <w:t xml:space="preserve"> от 28 января 2014 г. N 1, по которому направление в служебные командировки, привлечение к сверхурочной работе, работе в ночное время, выходные и нерабочие праздничные дни несовершеннолетних работников запрещается. Данный запрет не распространяется на лиц, не достигших восемнадцати лет, относящихся к творческим работникам.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275327">
        <w:rPr>
          <w:rFonts w:ascii="Arial" w:hAnsi="Arial" w:cs="Arial"/>
          <w:sz w:val="20"/>
          <w:szCs w:val="20"/>
        </w:rPr>
        <w:lastRenderedPageBreak/>
        <w:t xml:space="preserve">Следует особо обратить внимание, что согласно вышеуказанному </w:t>
      </w:r>
      <w:hyperlink r:id="rId30" w:history="1">
        <w:r w:rsidRPr="00275327">
          <w:rPr>
            <w:rFonts w:ascii="Arial" w:hAnsi="Arial" w:cs="Arial"/>
            <w:sz w:val="20"/>
            <w:szCs w:val="20"/>
          </w:rPr>
          <w:t>Постановлению</w:t>
        </w:r>
      </w:hyperlink>
      <w:r w:rsidRPr="00275327">
        <w:rPr>
          <w:rFonts w:ascii="Arial" w:hAnsi="Arial" w:cs="Arial"/>
          <w:sz w:val="20"/>
          <w:szCs w:val="20"/>
        </w:rPr>
        <w:t xml:space="preserve"> Пленума ВС РФ обязательным условием заключения трудового договора с лицами в возрасте до 18 лет независимо от их трудовой функции является прохождение ими предварительного медицинского осмотра, а нарушение данного требования влечет привлечение к административной ответственности в соответствии со </w:t>
      </w:r>
      <w:hyperlink r:id="rId31" w:history="1">
        <w:r w:rsidRPr="00275327">
          <w:rPr>
            <w:rFonts w:ascii="Arial" w:hAnsi="Arial" w:cs="Arial"/>
            <w:sz w:val="20"/>
            <w:szCs w:val="20"/>
          </w:rPr>
          <w:t>ст. 6.3</w:t>
        </w:r>
      </w:hyperlink>
      <w:r w:rsidRPr="00275327">
        <w:rPr>
          <w:rFonts w:ascii="Arial" w:hAnsi="Arial" w:cs="Arial"/>
          <w:sz w:val="20"/>
          <w:szCs w:val="20"/>
        </w:rPr>
        <w:t xml:space="preserve">, а также </w:t>
      </w:r>
      <w:hyperlink r:id="rId32" w:history="1">
        <w:r w:rsidRPr="00275327">
          <w:rPr>
            <w:rFonts w:ascii="Arial" w:hAnsi="Arial" w:cs="Arial"/>
            <w:sz w:val="20"/>
            <w:szCs w:val="20"/>
          </w:rPr>
          <w:t>ч. 3</w:t>
        </w:r>
      </w:hyperlink>
      <w:r w:rsidRPr="00275327">
        <w:rPr>
          <w:rFonts w:ascii="Arial" w:hAnsi="Arial" w:cs="Arial"/>
          <w:sz w:val="20"/>
          <w:szCs w:val="20"/>
        </w:rPr>
        <w:t xml:space="preserve">, </w:t>
      </w:r>
      <w:hyperlink r:id="rId33" w:history="1">
        <w:r w:rsidRPr="00275327">
          <w:rPr>
            <w:rFonts w:ascii="Arial" w:hAnsi="Arial" w:cs="Arial"/>
            <w:sz w:val="20"/>
            <w:szCs w:val="20"/>
          </w:rPr>
          <w:t>5 ст. 5.27.1</w:t>
        </w:r>
      </w:hyperlink>
      <w:r w:rsidRPr="00275327">
        <w:rPr>
          <w:rFonts w:ascii="Arial" w:hAnsi="Arial" w:cs="Arial"/>
          <w:sz w:val="20"/>
          <w:szCs w:val="20"/>
        </w:rPr>
        <w:t xml:space="preserve"> КоАП РФ.</w:t>
      </w:r>
      <w:proofErr w:type="gramEnd"/>
      <w:r w:rsidRPr="00275327">
        <w:rPr>
          <w:rFonts w:ascii="Arial" w:hAnsi="Arial" w:cs="Arial"/>
          <w:sz w:val="20"/>
          <w:szCs w:val="20"/>
        </w:rPr>
        <w:t xml:space="preserve"> Кроме того, возможно привлечение к уголовной ответственности в соответствии со </w:t>
      </w:r>
      <w:hyperlink r:id="rId34" w:history="1">
        <w:r w:rsidRPr="00275327">
          <w:rPr>
            <w:rFonts w:ascii="Arial" w:hAnsi="Arial" w:cs="Arial"/>
            <w:sz w:val="20"/>
            <w:szCs w:val="20"/>
          </w:rPr>
          <w:t>ст. 143</w:t>
        </w:r>
      </w:hyperlink>
      <w:r w:rsidRPr="00275327">
        <w:rPr>
          <w:rFonts w:ascii="Arial" w:hAnsi="Arial" w:cs="Arial"/>
          <w:sz w:val="20"/>
          <w:szCs w:val="20"/>
        </w:rPr>
        <w:t xml:space="preserve"> УК РФ. При оформлении трудовых отношений с лицом, не достигшим возраста 14 лет, трудовой договор от его имени подписывается одним из родителей (усыновителем, опекуном), что может служить презумпцией их согласия. Трудовой </w:t>
      </w:r>
      <w:hyperlink r:id="rId35" w:history="1">
        <w:r w:rsidRPr="00275327">
          <w:rPr>
            <w:rFonts w:ascii="Arial" w:hAnsi="Arial" w:cs="Arial"/>
            <w:sz w:val="20"/>
            <w:szCs w:val="20"/>
          </w:rPr>
          <w:t>кодекс</w:t>
        </w:r>
      </w:hyperlink>
      <w:r w:rsidRPr="00275327">
        <w:rPr>
          <w:rFonts w:ascii="Arial" w:hAnsi="Arial" w:cs="Arial"/>
          <w:sz w:val="20"/>
          <w:szCs w:val="20"/>
        </w:rPr>
        <w:t xml:space="preserve"> прямо запрещает устанавливать испытательный срок при приеме на работу несовершеннолетних. По общему правилу продолжительность рабочего дня такой категории работников является сокращенной и зависит от возраста работника и учебной программы, которую он проходит.</w:t>
      </w:r>
    </w:p>
    <w:p w:rsidR="00275327" w:rsidRPr="00275327" w:rsidRDefault="00275327" w:rsidP="0027532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>Каждый человек, за исключением установленных законом случаев, имеет право на труд. Работник - это субъект трудового права, способный не только трудиться, но и приобретать, изменять и прекращать возникающие в связи с заключением трудового договора права и обязанности, а также нести ответственность, поэтому обеим сторонам необходимо как можно более тщательно подходить к вопросу трудовых правоотношений, предусмотрев все возможные риски.</w:t>
      </w:r>
    </w:p>
    <w:p w:rsidR="00275327" w:rsidRPr="00275327" w:rsidRDefault="00275327" w:rsidP="002753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75327" w:rsidRPr="00275327" w:rsidRDefault="00275327" w:rsidP="0027532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75327">
        <w:rPr>
          <w:rFonts w:ascii="Arial" w:hAnsi="Arial" w:cs="Arial"/>
          <w:sz w:val="20"/>
          <w:szCs w:val="20"/>
        </w:rPr>
        <w:t xml:space="preserve">В. </w:t>
      </w:r>
      <w:proofErr w:type="spellStart"/>
      <w:r w:rsidRPr="00275327">
        <w:rPr>
          <w:rFonts w:ascii="Arial" w:hAnsi="Arial" w:cs="Arial"/>
          <w:sz w:val="20"/>
          <w:szCs w:val="20"/>
        </w:rPr>
        <w:t>Химиченко</w:t>
      </w:r>
      <w:proofErr w:type="spellEnd"/>
    </w:p>
    <w:p w:rsidR="005B2070" w:rsidRPr="00275327" w:rsidRDefault="005B2070" w:rsidP="005B20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5B2070" w:rsidRPr="00275327" w:rsidSect="0076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27B4697F"/>
    <w:multiLevelType w:val="multilevel"/>
    <w:tmpl w:val="F27C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BD5CC4"/>
    <w:multiLevelType w:val="multilevel"/>
    <w:tmpl w:val="13C2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B9078A"/>
    <w:multiLevelType w:val="multilevel"/>
    <w:tmpl w:val="D2E64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9C5129"/>
    <w:multiLevelType w:val="multilevel"/>
    <w:tmpl w:val="B7BAF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43A"/>
    <w:rsid w:val="000132D5"/>
    <w:rsid w:val="0003343A"/>
    <w:rsid w:val="000358B4"/>
    <w:rsid w:val="000412BF"/>
    <w:rsid w:val="0004491C"/>
    <w:rsid w:val="000456D6"/>
    <w:rsid w:val="00046BDB"/>
    <w:rsid w:val="00052AA4"/>
    <w:rsid w:val="0005436B"/>
    <w:rsid w:val="00072278"/>
    <w:rsid w:val="00076A66"/>
    <w:rsid w:val="00095B2C"/>
    <w:rsid w:val="000A3BAB"/>
    <w:rsid w:val="000E4A9C"/>
    <w:rsid w:val="001200FD"/>
    <w:rsid w:val="001760D0"/>
    <w:rsid w:val="001819AA"/>
    <w:rsid w:val="00181DA8"/>
    <w:rsid w:val="00185F7B"/>
    <w:rsid w:val="001C091B"/>
    <w:rsid w:val="001D4518"/>
    <w:rsid w:val="00243638"/>
    <w:rsid w:val="00275327"/>
    <w:rsid w:val="00292E68"/>
    <w:rsid w:val="00294DF2"/>
    <w:rsid w:val="00307091"/>
    <w:rsid w:val="0035170B"/>
    <w:rsid w:val="00356891"/>
    <w:rsid w:val="00376A63"/>
    <w:rsid w:val="0038157A"/>
    <w:rsid w:val="003845D0"/>
    <w:rsid w:val="00385F42"/>
    <w:rsid w:val="003A296C"/>
    <w:rsid w:val="003A74FA"/>
    <w:rsid w:val="003E00D4"/>
    <w:rsid w:val="003E6013"/>
    <w:rsid w:val="003F6215"/>
    <w:rsid w:val="003F78D7"/>
    <w:rsid w:val="00414651"/>
    <w:rsid w:val="004304BB"/>
    <w:rsid w:val="004449B4"/>
    <w:rsid w:val="00455D50"/>
    <w:rsid w:val="00466153"/>
    <w:rsid w:val="004A3A0B"/>
    <w:rsid w:val="004A6A03"/>
    <w:rsid w:val="004A6D9C"/>
    <w:rsid w:val="004D087A"/>
    <w:rsid w:val="004D30E9"/>
    <w:rsid w:val="00506DB9"/>
    <w:rsid w:val="00527225"/>
    <w:rsid w:val="005944DD"/>
    <w:rsid w:val="005B2070"/>
    <w:rsid w:val="005E4F69"/>
    <w:rsid w:val="0060064C"/>
    <w:rsid w:val="00621ED0"/>
    <w:rsid w:val="006836F7"/>
    <w:rsid w:val="00701CED"/>
    <w:rsid w:val="0070707D"/>
    <w:rsid w:val="0072001F"/>
    <w:rsid w:val="0073393E"/>
    <w:rsid w:val="00740734"/>
    <w:rsid w:val="00743820"/>
    <w:rsid w:val="007447CC"/>
    <w:rsid w:val="00750DD4"/>
    <w:rsid w:val="007521A6"/>
    <w:rsid w:val="0076271A"/>
    <w:rsid w:val="007646F7"/>
    <w:rsid w:val="007A5D13"/>
    <w:rsid w:val="007C41EE"/>
    <w:rsid w:val="007E593D"/>
    <w:rsid w:val="00803C4B"/>
    <w:rsid w:val="00804A2B"/>
    <w:rsid w:val="00815CBB"/>
    <w:rsid w:val="00864868"/>
    <w:rsid w:val="00955520"/>
    <w:rsid w:val="00956F11"/>
    <w:rsid w:val="0096331A"/>
    <w:rsid w:val="0096793B"/>
    <w:rsid w:val="009B69FC"/>
    <w:rsid w:val="009C238A"/>
    <w:rsid w:val="009C54B5"/>
    <w:rsid w:val="009D2FDE"/>
    <w:rsid w:val="009F5235"/>
    <w:rsid w:val="009F67E8"/>
    <w:rsid w:val="009F7E88"/>
    <w:rsid w:val="00A20ABA"/>
    <w:rsid w:val="00A21CF5"/>
    <w:rsid w:val="00A51C95"/>
    <w:rsid w:val="00A66413"/>
    <w:rsid w:val="00B04456"/>
    <w:rsid w:val="00B3187A"/>
    <w:rsid w:val="00B547CD"/>
    <w:rsid w:val="00B90C81"/>
    <w:rsid w:val="00BA2191"/>
    <w:rsid w:val="00BE6039"/>
    <w:rsid w:val="00BF766D"/>
    <w:rsid w:val="00C85621"/>
    <w:rsid w:val="00C96076"/>
    <w:rsid w:val="00CA1DBA"/>
    <w:rsid w:val="00CD5698"/>
    <w:rsid w:val="00D00E5A"/>
    <w:rsid w:val="00D4039B"/>
    <w:rsid w:val="00D55F06"/>
    <w:rsid w:val="00D76145"/>
    <w:rsid w:val="00D91B43"/>
    <w:rsid w:val="00DF1BEE"/>
    <w:rsid w:val="00E02DEC"/>
    <w:rsid w:val="00E0614D"/>
    <w:rsid w:val="00E4016A"/>
    <w:rsid w:val="00E4034D"/>
    <w:rsid w:val="00E54FE9"/>
    <w:rsid w:val="00E63E88"/>
    <w:rsid w:val="00E93406"/>
    <w:rsid w:val="00E979A1"/>
    <w:rsid w:val="00EA0B77"/>
    <w:rsid w:val="00EA2653"/>
    <w:rsid w:val="00EB356F"/>
    <w:rsid w:val="00EB53A9"/>
    <w:rsid w:val="00ED1C48"/>
    <w:rsid w:val="00F31841"/>
    <w:rsid w:val="00F62741"/>
    <w:rsid w:val="00F8777B"/>
    <w:rsid w:val="00FA576E"/>
    <w:rsid w:val="00FD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B2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0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B2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0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6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CD5D550FD9C564CED42F50800EC72A294378DA8098A121E8B998D5C1FFA58083AC927812B1E9D3CADAC2D7A232B16C3E8DDA1E73Az8n6D" TargetMode="External"/><Relationship Id="rId13" Type="http://schemas.openxmlformats.org/officeDocument/2006/relationships/hyperlink" Target="consultantplus://offline/ref=F49CD5D550FD9C564CED42F50800EC72A294378DA8098A121E8B998D5C1FFA58083AC9278C2A1E9D3CADAC2D7A232B16C3E8DDA1E73Az8n6D" TargetMode="External"/><Relationship Id="rId18" Type="http://schemas.openxmlformats.org/officeDocument/2006/relationships/hyperlink" Target="consultantplus://offline/ref=F49CD5D550FD9C564CED42F50800EC72A294378DA8098A121E8B998D5C1FFA58083AC920812815C239B8BD7576223509C0F4C1A3E5z3n8D" TargetMode="External"/><Relationship Id="rId26" Type="http://schemas.openxmlformats.org/officeDocument/2006/relationships/hyperlink" Target="consultantplus://offline/ref=F49CD5D550FD9C564CED42F50800EC72A294378DA8098A121E8B998D5C1FFA58083AC9228D2415C239B8BD7576223509C0F4C1A3E5z3n8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49CD5D550FD9C564CED42F50800EC72A294378DA8098A121E8B998D5C1FFA58083AC927842D1E9468F7BC2933772609C2F4C2A1F93A86B4z3n0D" TargetMode="External"/><Relationship Id="rId34" Type="http://schemas.openxmlformats.org/officeDocument/2006/relationships/hyperlink" Target="consultantplus://offline/ref=F49CD5D550FD9C564CED42F50800EC72A2943687AA038A121E8B998D5C1FFA58083AC927812C189D3CADAC2D7A232B16C3E8DDA1E73Az8n6D" TargetMode="External"/><Relationship Id="rId7" Type="http://schemas.openxmlformats.org/officeDocument/2006/relationships/hyperlink" Target="consultantplus://offline/ref=F49CD5D550FD9C564CED42F50800EC72A294378DA8098A121E8B998D5C1FFA58083AC9278128169D3CADAC2D7A232B16C3E8DDA1E73Az8n6D" TargetMode="External"/><Relationship Id="rId12" Type="http://schemas.openxmlformats.org/officeDocument/2006/relationships/hyperlink" Target="consultantplus://offline/ref=F49CD5D550FD9C564CED42F50800EC72A294378DA8098A121E8B998D5C1FFA58083AC927872915C239B8BD7576223509C0F4C1A3E5z3n8D" TargetMode="External"/><Relationship Id="rId17" Type="http://schemas.openxmlformats.org/officeDocument/2006/relationships/hyperlink" Target="consultantplus://offline/ref=F49CD5D550FD9C564CED42F50800EC72A294378DA8098A121E8B998D5C1FFA58083AC92780291D9D3CADAC2D7A232B16C3E8DDA1E73Az8n6D" TargetMode="External"/><Relationship Id="rId25" Type="http://schemas.openxmlformats.org/officeDocument/2006/relationships/hyperlink" Target="consultantplus://offline/ref=F49CD5D550FD9C564CED5DFB0A7CB921AC91308BAD068A121E8B998D5C1FFA581A3A912B852D00976AE2EA7875z2n2D" TargetMode="External"/><Relationship Id="rId33" Type="http://schemas.openxmlformats.org/officeDocument/2006/relationships/hyperlink" Target="consultantplus://offline/ref=F49CD5D550FD9C564CED42F50800EC72A294358DAC028A121E8B998D5C1FFA58083AC923822B1B9D3CADAC2D7A232B16C3E8DDA1E73Az8n6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49CD5D550FD9C564CED42F50800EC72A0953F8CAC028A121E8B998D5C1FFA58083AC927842D1E946BF7BC2933772609C2F4C2A1F93A86B4z3n0D" TargetMode="External"/><Relationship Id="rId20" Type="http://schemas.openxmlformats.org/officeDocument/2006/relationships/hyperlink" Target="consultantplus://offline/ref=F49CD5D550FD9C564CED42F50800EC72A2943687AA028A121E8B998D5C1FFA58083AC927842D1E926AF7BC2933772609C2F4C2A1F93A86B4z3n0D" TargetMode="External"/><Relationship Id="rId29" Type="http://schemas.openxmlformats.org/officeDocument/2006/relationships/hyperlink" Target="consultantplus://offline/ref=F49CD5D550FD9C564CED42F50800EC72A0953F8CAC028A121E8B998D5C1FFA58083AC927842D1E9369F7BC2933772609C2F4C2A1F93A86B4z3n0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49CD5D550FD9C564CED42F50800EC72A294308BA3008A121E8B998D5C1FFA581A3A912B852D00976AE2EA7875z2n2D" TargetMode="External"/><Relationship Id="rId24" Type="http://schemas.openxmlformats.org/officeDocument/2006/relationships/hyperlink" Target="consultantplus://offline/ref=F49CD5D550FD9C564CED42F50800EC72A2943687AA028A121E8B998D5C1FFA58083AC927842D1E926AF7BC2933772609C2F4C2A1F93A86B4z3n0D" TargetMode="External"/><Relationship Id="rId32" Type="http://schemas.openxmlformats.org/officeDocument/2006/relationships/hyperlink" Target="consultantplus://offline/ref=F49CD5D550FD9C564CED42F50800EC72A294358DAC028A121E8B998D5C1FFA58083AC923822B1F9D3CADAC2D7A232B16C3E8DDA1E73Az8n6D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49CD5D550FD9C564CED42F50800EC72A294378DA8098A121E8B998D5C1FFA58083AC9248625169D3CADAC2D7A232B16C3E8DDA1E73Az8n6D" TargetMode="External"/><Relationship Id="rId23" Type="http://schemas.openxmlformats.org/officeDocument/2006/relationships/hyperlink" Target="consultantplus://offline/ref=F49CD5D550FD9C564CED42F50800EC72A2943687AB078A121E8B998D5C1FFA58083AC927842D1E9E6DF7BC2933772609C2F4C2A1F93A86B4z3n0D" TargetMode="External"/><Relationship Id="rId28" Type="http://schemas.openxmlformats.org/officeDocument/2006/relationships/hyperlink" Target="consultantplus://offline/ref=F49CD5D550FD9C564CED42F50800EC72A294378DA8098A121E8B998D5C1FFA58083AC9228D2415C239B8BD7576223509C0F4C1A3E5z3n8D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F49CD5D550FD9C564CED42F50800EC72A294378DA8098A121E8B998D5C1FFA58083AC927842D1E946AF7BC2933772609C2F4C2A1F93A86B4z3n0D" TargetMode="External"/><Relationship Id="rId19" Type="http://schemas.openxmlformats.org/officeDocument/2006/relationships/hyperlink" Target="consultantplus://offline/ref=F49CD5D550FD9C564CED42F50800EC72A294378DA8098A121E8B998D5C1FFA58083AC927842C18906BF7BC2933772609C2F4C2A1F93A86B4z3n0D" TargetMode="External"/><Relationship Id="rId31" Type="http://schemas.openxmlformats.org/officeDocument/2006/relationships/hyperlink" Target="consultantplus://offline/ref=F49CD5D550FD9C564CED42F50800EC72A294358DAC028A121E8B998D5C1FFA58083AC9248D2D1B9D3CADAC2D7A232B16C3E8DDA1E73Az8n6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49CD5D550FD9C564CED42F50800EC72A294378DA8098A121E8B998D5C1FFA58083AC927842D1E9769F7BC2933772609C2F4C2A1F93A86B4z3n0D" TargetMode="External"/><Relationship Id="rId14" Type="http://schemas.openxmlformats.org/officeDocument/2006/relationships/hyperlink" Target="consultantplus://offline/ref=F49CD5D550FD9C564CED42F50800EC72A094338CA3028A121E8B998D5C1FFA58083AC927842D1E946BF7BC2933772609C2F4C2A1F93A86B4z3n0D" TargetMode="External"/><Relationship Id="rId22" Type="http://schemas.openxmlformats.org/officeDocument/2006/relationships/hyperlink" Target="consultantplus://offline/ref=F49CD5D550FD9C564CED42F50800EC72A294378DA8098A121E8B998D5C1FFA58083AC927842D1E926EF7BC2933772609C2F4C2A1F93A86B4z3n0D" TargetMode="External"/><Relationship Id="rId27" Type="http://schemas.openxmlformats.org/officeDocument/2006/relationships/hyperlink" Target="consultantplus://offline/ref=F49CD5D550FD9C564CED42F50800EC72A294378DA8098A121E8B998D5C1FFA58083AC927842C189360F7BC2933772609C2F4C2A1F93A86B4z3n0D" TargetMode="External"/><Relationship Id="rId30" Type="http://schemas.openxmlformats.org/officeDocument/2006/relationships/hyperlink" Target="consultantplus://offline/ref=F49CD5D550FD9C564CED42F50800EC72A0953F8CAC028A121E8B998D5C1FFA58083AC927842D1E956EF7BC2933772609C2F4C2A1F93A86B4z3n0D" TargetMode="External"/><Relationship Id="rId35" Type="http://schemas.openxmlformats.org/officeDocument/2006/relationships/hyperlink" Target="consultantplus://offline/ref=F49CD5D550FD9C564CED42F50800EC72A294378DA8098A121E8B998D5C1FFA58083AC922872D15C239B8BD7576223509C0F4C1A3E5z3n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9A0BB-A80C-4165-885F-76001626A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2870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minjust</dc:creator>
  <cp:lastModifiedBy>minjust</cp:lastModifiedBy>
  <cp:revision>5</cp:revision>
  <cp:lastPrinted>2018-06-28T04:27:00Z</cp:lastPrinted>
  <dcterms:created xsi:type="dcterms:W3CDTF">2020-12-10T03:40:00Z</dcterms:created>
  <dcterms:modified xsi:type="dcterms:W3CDTF">2020-12-10T04:23:00Z</dcterms:modified>
</cp:coreProperties>
</file>