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070" w:rsidRPr="005B2070" w:rsidRDefault="00EA2653" w:rsidP="005B2070">
      <w:pPr>
        <w:spacing w:after="0" w:line="240" w:lineRule="auto"/>
        <w:ind w:firstLine="708"/>
        <w:jc w:val="both"/>
        <w:rPr>
          <w:rFonts w:ascii="Times New Roman" w:hAnsi="Times New Roman" w:cs="Times New Roman"/>
          <w:sz w:val="28"/>
          <w:szCs w:val="28"/>
        </w:rPr>
      </w:pPr>
      <w:r w:rsidRPr="005B2070">
        <w:rPr>
          <w:rFonts w:ascii="Times New Roman" w:hAnsi="Times New Roman" w:cs="Times New Roman"/>
          <w:b/>
        </w:rPr>
        <w:t xml:space="preserve"> </w:t>
      </w:r>
    </w:p>
    <w:p w:rsidR="005B2070" w:rsidRDefault="004A6D9C" w:rsidP="005B207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w:t>
      </w:r>
    </w:p>
    <w:tbl>
      <w:tblPr>
        <w:tblW w:w="4999" w:type="pct"/>
        <w:jc w:val="center"/>
        <w:tblLayout w:type="fixed"/>
        <w:tblCellMar>
          <w:top w:w="113" w:type="dxa"/>
          <w:left w:w="113" w:type="dxa"/>
          <w:bottom w:w="113" w:type="dxa"/>
          <w:right w:w="113" w:type="dxa"/>
        </w:tblCellMar>
        <w:tblLook w:val="0000" w:firstRow="0" w:lastRow="0" w:firstColumn="0" w:lastColumn="0" w:noHBand="0" w:noVBand="0"/>
      </w:tblPr>
      <w:tblGrid>
        <w:gridCol w:w="9579"/>
      </w:tblGrid>
      <w:tr w:rsidR="004A6D9C" w:rsidTr="00F43B38">
        <w:trPr>
          <w:jc w:val="center"/>
        </w:trPr>
        <w:tc>
          <w:tcPr>
            <w:tcW w:w="5000" w:type="pct"/>
            <w:tcBorders>
              <w:left w:val="single" w:sz="24" w:space="0" w:color="CED3F1"/>
              <w:right w:val="single" w:sz="24" w:space="0" w:color="F4F3F8"/>
            </w:tcBorders>
            <w:shd w:val="clear" w:color="auto" w:fill="F4F3F8"/>
          </w:tcPr>
          <w:p w:rsidR="004A6D9C" w:rsidRDefault="004A6D9C" w:rsidP="00E354DA">
            <w:pPr>
              <w:autoSpaceDE w:val="0"/>
              <w:autoSpaceDN w:val="0"/>
              <w:adjustRightInd w:val="0"/>
              <w:spacing w:after="0" w:line="240" w:lineRule="auto"/>
              <w:jc w:val="right"/>
              <w:rPr>
                <w:rFonts w:ascii="Arial" w:hAnsi="Arial" w:cs="Arial"/>
                <w:color w:val="392C69"/>
                <w:sz w:val="20"/>
                <w:szCs w:val="20"/>
              </w:rPr>
            </w:pPr>
            <w:r>
              <w:rPr>
                <w:rFonts w:ascii="Arial" w:hAnsi="Arial" w:cs="Arial"/>
                <w:color w:val="392C69"/>
                <w:sz w:val="20"/>
                <w:szCs w:val="20"/>
              </w:rPr>
              <w:t xml:space="preserve">"Электронный журнал "Азбука права", 09.12.2020, информационная правовая </w:t>
            </w:r>
            <w:r w:rsidR="00E354DA">
              <w:rPr>
                <w:rFonts w:ascii="Arial" w:hAnsi="Arial" w:cs="Arial"/>
                <w:color w:val="392C69"/>
                <w:sz w:val="20"/>
                <w:szCs w:val="20"/>
              </w:rPr>
              <w:t xml:space="preserve">система </w:t>
            </w:r>
            <w:r>
              <w:rPr>
                <w:rFonts w:ascii="Arial" w:hAnsi="Arial" w:cs="Arial"/>
                <w:color w:val="392C69"/>
                <w:sz w:val="20"/>
                <w:szCs w:val="20"/>
              </w:rPr>
              <w:t xml:space="preserve"> </w:t>
            </w:r>
            <w:proofErr w:type="spellStart"/>
            <w:r>
              <w:rPr>
                <w:rFonts w:ascii="Arial" w:hAnsi="Arial" w:cs="Arial"/>
                <w:color w:val="392C69"/>
                <w:sz w:val="20"/>
                <w:szCs w:val="20"/>
              </w:rPr>
              <w:t>КонсультантПлюс</w:t>
            </w:r>
            <w:proofErr w:type="spellEnd"/>
          </w:p>
        </w:tc>
      </w:tr>
    </w:tbl>
    <w:p w:rsidR="00F43B38" w:rsidRPr="00381671" w:rsidRDefault="00F43B38" w:rsidP="00F43B38">
      <w:pPr>
        <w:autoSpaceDE w:val="0"/>
        <w:autoSpaceDN w:val="0"/>
        <w:adjustRightInd w:val="0"/>
        <w:spacing w:before="480" w:after="0" w:line="240" w:lineRule="auto"/>
        <w:rPr>
          <w:rFonts w:ascii="Times New Roman" w:hAnsi="Times New Roman" w:cs="Times New Roman"/>
          <w:bCs/>
          <w:sz w:val="38"/>
          <w:szCs w:val="38"/>
        </w:rPr>
      </w:pPr>
      <w:bookmarkStart w:id="0" w:name="_GoBack"/>
      <w:bookmarkEnd w:id="0"/>
      <w:r w:rsidRPr="00381671">
        <w:rPr>
          <w:rFonts w:ascii="Times New Roman" w:hAnsi="Times New Roman" w:cs="Times New Roman"/>
          <w:bCs/>
          <w:sz w:val="38"/>
          <w:szCs w:val="38"/>
        </w:rPr>
        <w:t>До какого возраста ребенка родители обязаны платить алименты?</w:t>
      </w:r>
    </w:p>
    <w:p w:rsidR="00F43B38" w:rsidRPr="00381671" w:rsidRDefault="00F43B38" w:rsidP="00F43B38">
      <w:pPr>
        <w:autoSpaceDE w:val="0"/>
        <w:autoSpaceDN w:val="0"/>
        <w:adjustRightInd w:val="0"/>
        <w:spacing w:after="0" w:line="240" w:lineRule="auto"/>
        <w:jc w:val="both"/>
        <w:outlineLvl w:val="0"/>
        <w:rPr>
          <w:rFonts w:ascii="Times New Roman" w:hAnsi="Times New Roman" w:cs="Times New Roman"/>
          <w:bCs/>
          <w:sz w:val="38"/>
          <w:szCs w:val="38"/>
        </w:rPr>
      </w:pPr>
    </w:p>
    <w:tbl>
      <w:tblPr>
        <w:tblW w:w="5000" w:type="pct"/>
        <w:tblInd w:w="180" w:type="dxa"/>
        <w:tblLayout w:type="fixed"/>
        <w:tblCellMar>
          <w:top w:w="180" w:type="dxa"/>
          <w:left w:w="180" w:type="dxa"/>
          <w:bottom w:w="180" w:type="dxa"/>
          <w:right w:w="180" w:type="dxa"/>
        </w:tblCellMar>
        <w:tblLook w:val="0000" w:firstRow="0" w:lastRow="0" w:firstColumn="0" w:lastColumn="0" w:noHBand="0" w:noVBand="0"/>
      </w:tblPr>
      <w:tblGrid>
        <w:gridCol w:w="9715"/>
      </w:tblGrid>
      <w:tr w:rsidR="00381671" w:rsidRPr="00381671">
        <w:tc>
          <w:tcPr>
            <w:tcW w:w="5000" w:type="pct"/>
            <w:tcBorders>
              <w:left w:val="single" w:sz="24" w:space="0" w:color="FE9500"/>
            </w:tcBorders>
            <w:shd w:val="clear" w:color="auto" w:fill="F2F4E6"/>
          </w:tcPr>
          <w:p w:rsidR="00F43B38" w:rsidRPr="00381671" w:rsidRDefault="00F43B38">
            <w:pPr>
              <w:autoSpaceDE w:val="0"/>
              <w:autoSpaceDN w:val="0"/>
              <w:adjustRightInd w:val="0"/>
              <w:spacing w:after="0" w:line="240" w:lineRule="auto"/>
              <w:jc w:val="both"/>
              <w:rPr>
                <w:rFonts w:ascii="Times New Roman" w:hAnsi="Times New Roman" w:cs="Times New Roman"/>
                <w:bCs/>
              </w:rPr>
            </w:pPr>
            <w:r w:rsidRPr="00381671">
              <w:rPr>
                <w:rFonts w:ascii="Times New Roman" w:hAnsi="Times New Roman" w:cs="Times New Roman"/>
                <w:bCs/>
              </w:rPr>
              <w:t>По общему правилу родители обязаны платить алименты до достижения ребенком 18 лет или до восстановления трудоспособности совершеннолетнего.</w:t>
            </w:r>
          </w:p>
        </w:tc>
      </w:tr>
    </w:tbl>
    <w:p w:rsidR="00F43B38" w:rsidRPr="00381671" w:rsidRDefault="00F43B38" w:rsidP="00F43B38">
      <w:pPr>
        <w:autoSpaceDE w:val="0"/>
        <w:autoSpaceDN w:val="0"/>
        <w:adjustRightInd w:val="0"/>
        <w:spacing w:before="280" w:after="0" w:line="240" w:lineRule="auto"/>
        <w:jc w:val="both"/>
        <w:rPr>
          <w:rFonts w:ascii="Times New Roman" w:hAnsi="Times New Roman" w:cs="Times New Roman"/>
          <w:bCs/>
        </w:rPr>
      </w:pPr>
      <w:r w:rsidRPr="00381671">
        <w:rPr>
          <w:rFonts w:ascii="Times New Roman" w:hAnsi="Times New Roman" w:cs="Times New Roman"/>
          <w:bCs/>
        </w:rPr>
        <w:t>Родители обязаны содержать своих несовершеннолетних или нуждающихся в помощи нетрудоспособных совершеннолетних детей (</w:t>
      </w:r>
      <w:hyperlink r:id="rId7" w:history="1">
        <w:r w:rsidRPr="00381671">
          <w:rPr>
            <w:rFonts w:ascii="Times New Roman" w:hAnsi="Times New Roman" w:cs="Times New Roman"/>
            <w:bCs/>
          </w:rPr>
          <w:t>п. 1 ст. 80</w:t>
        </w:r>
      </w:hyperlink>
      <w:r w:rsidRPr="00381671">
        <w:rPr>
          <w:rFonts w:ascii="Times New Roman" w:hAnsi="Times New Roman" w:cs="Times New Roman"/>
          <w:bCs/>
        </w:rPr>
        <w:t xml:space="preserve">, </w:t>
      </w:r>
      <w:hyperlink r:id="rId8" w:history="1">
        <w:r w:rsidRPr="00381671">
          <w:rPr>
            <w:rFonts w:ascii="Times New Roman" w:hAnsi="Times New Roman" w:cs="Times New Roman"/>
            <w:bCs/>
          </w:rPr>
          <w:t>п. 1 ст. 85</w:t>
        </w:r>
      </w:hyperlink>
      <w:r w:rsidRPr="00381671">
        <w:rPr>
          <w:rFonts w:ascii="Times New Roman" w:hAnsi="Times New Roman" w:cs="Times New Roman"/>
          <w:bCs/>
        </w:rPr>
        <w:t xml:space="preserve"> СК РФ).</w:t>
      </w:r>
    </w:p>
    <w:p w:rsidR="00F43B38" w:rsidRPr="00381671" w:rsidRDefault="00F43B38" w:rsidP="00F43B38">
      <w:pPr>
        <w:autoSpaceDE w:val="0"/>
        <w:autoSpaceDN w:val="0"/>
        <w:adjustRightInd w:val="0"/>
        <w:spacing w:before="220" w:after="0" w:line="240" w:lineRule="auto"/>
        <w:jc w:val="both"/>
        <w:rPr>
          <w:rFonts w:ascii="Times New Roman" w:hAnsi="Times New Roman" w:cs="Times New Roman"/>
          <w:bCs/>
        </w:rPr>
      </w:pPr>
      <w:r w:rsidRPr="00381671">
        <w:rPr>
          <w:rFonts w:ascii="Times New Roman" w:hAnsi="Times New Roman" w:cs="Times New Roman"/>
          <w:bCs/>
        </w:rPr>
        <w:t>Срок уплаты родителем алиментов на содержание ребенка зависит от того, к какой категории лиц относится ребенок.</w:t>
      </w:r>
    </w:p>
    <w:p w:rsidR="00F43B38" w:rsidRPr="00381671" w:rsidRDefault="00F43B38" w:rsidP="00F43B38">
      <w:pPr>
        <w:autoSpaceDE w:val="0"/>
        <w:autoSpaceDN w:val="0"/>
        <w:adjustRightInd w:val="0"/>
        <w:spacing w:before="320" w:after="0" w:line="240" w:lineRule="auto"/>
        <w:jc w:val="both"/>
        <w:rPr>
          <w:rFonts w:ascii="Times New Roman" w:hAnsi="Times New Roman" w:cs="Times New Roman"/>
          <w:bCs/>
          <w:sz w:val="32"/>
          <w:szCs w:val="32"/>
        </w:rPr>
      </w:pPr>
    </w:p>
    <w:p w:rsidR="00F43B38" w:rsidRPr="00381671" w:rsidRDefault="00F43B38" w:rsidP="00F43B38">
      <w:pPr>
        <w:autoSpaceDE w:val="0"/>
        <w:autoSpaceDN w:val="0"/>
        <w:adjustRightInd w:val="0"/>
        <w:spacing w:after="0" w:line="240" w:lineRule="auto"/>
        <w:outlineLvl w:val="0"/>
        <w:rPr>
          <w:rFonts w:ascii="Times New Roman" w:hAnsi="Times New Roman" w:cs="Times New Roman"/>
          <w:bCs/>
          <w:sz w:val="32"/>
          <w:szCs w:val="32"/>
        </w:rPr>
      </w:pPr>
      <w:r w:rsidRPr="00381671">
        <w:rPr>
          <w:rFonts w:ascii="Times New Roman" w:hAnsi="Times New Roman" w:cs="Times New Roman"/>
          <w:bCs/>
          <w:sz w:val="32"/>
          <w:szCs w:val="32"/>
        </w:rPr>
        <w:t>Продолжительность уплаты алиментов на нетрудоспособных совершеннолетних детей</w:t>
      </w:r>
    </w:p>
    <w:p w:rsidR="00F43B38" w:rsidRPr="00381671" w:rsidRDefault="00F43B38" w:rsidP="00F43B38">
      <w:pPr>
        <w:autoSpaceDE w:val="0"/>
        <w:autoSpaceDN w:val="0"/>
        <w:adjustRightInd w:val="0"/>
        <w:spacing w:before="220" w:after="0" w:line="240" w:lineRule="auto"/>
        <w:jc w:val="both"/>
        <w:rPr>
          <w:rFonts w:ascii="Times New Roman" w:hAnsi="Times New Roman" w:cs="Times New Roman"/>
          <w:bCs/>
        </w:rPr>
      </w:pPr>
      <w:r w:rsidRPr="00381671">
        <w:rPr>
          <w:rFonts w:ascii="Times New Roman" w:hAnsi="Times New Roman" w:cs="Times New Roman"/>
          <w:bCs/>
        </w:rPr>
        <w:t xml:space="preserve">Обязанность уплачивать алименты на нуждающихся в помощи нетрудоспособных совершеннолетних детей прекращается </w:t>
      </w:r>
      <w:proofErr w:type="gramStart"/>
      <w:r w:rsidRPr="00381671">
        <w:rPr>
          <w:rFonts w:ascii="Times New Roman" w:hAnsi="Times New Roman" w:cs="Times New Roman"/>
          <w:bCs/>
        </w:rPr>
        <w:t>с даты восстановления</w:t>
      </w:r>
      <w:proofErr w:type="gramEnd"/>
      <w:r w:rsidRPr="00381671">
        <w:rPr>
          <w:rFonts w:ascii="Times New Roman" w:hAnsi="Times New Roman" w:cs="Times New Roman"/>
          <w:bCs/>
        </w:rPr>
        <w:t xml:space="preserve"> их трудоспособности или улучшения материального положения.</w:t>
      </w:r>
    </w:p>
    <w:p w:rsidR="00F43B38" w:rsidRPr="00381671" w:rsidRDefault="00F43B38" w:rsidP="00F43B38">
      <w:pPr>
        <w:autoSpaceDE w:val="0"/>
        <w:autoSpaceDN w:val="0"/>
        <w:adjustRightInd w:val="0"/>
        <w:spacing w:after="0" w:line="240" w:lineRule="auto"/>
        <w:jc w:val="both"/>
        <w:rPr>
          <w:rFonts w:ascii="Times New Roman" w:hAnsi="Times New Roman" w:cs="Times New Roman"/>
          <w:bCs/>
        </w:rPr>
      </w:pPr>
    </w:p>
    <w:tbl>
      <w:tblPr>
        <w:tblW w:w="5000" w:type="pct"/>
        <w:jc w:val="center"/>
        <w:tblLayout w:type="fixed"/>
        <w:tblCellMar>
          <w:top w:w="195" w:type="dxa"/>
          <w:left w:w="195" w:type="dxa"/>
          <w:bottom w:w="195" w:type="dxa"/>
          <w:right w:w="195" w:type="dxa"/>
        </w:tblCellMar>
        <w:tblLook w:val="0000" w:firstRow="0" w:lastRow="0" w:firstColumn="0" w:lastColumn="0" w:noHBand="0" w:noVBand="0"/>
      </w:tblPr>
      <w:tblGrid>
        <w:gridCol w:w="9745"/>
      </w:tblGrid>
      <w:tr w:rsidR="00F43B38" w:rsidRPr="00381671">
        <w:trPr>
          <w:jc w:val="center"/>
        </w:trPr>
        <w:tc>
          <w:tcPr>
            <w:tcW w:w="5000" w:type="pct"/>
            <w:tcBorders>
              <w:top w:val="single" w:sz="6" w:space="0" w:color="auto"/>
              <w:left w:val="single" w:sz="6" w:space="0" w:color="auto"/>
              <w:bottom w:val="single" w:sz="6" w:space="0" w:color="auto"/>
              <w:right w:val="single" w:sz="6" w:space="0" w:color="auto"/>
            </w:tcBorders>
          </w:tcPr>
          <w:p w:rsidR="00F43B38" w:rsidRPr="00381671" w:rsidRDefault="00F43B38">
            <w:pPr>
              <w:autoSpaceDE w:val="0"/>
              <w:autoSpaceDN w:val="0"/>
              <w:adjustRightInd w:val="0"/>
              <w:spacing w:after="0" w:line="240" w:lineRule="auto"/>
              <w:jc w:val="both"/>
              <w:rPr>
                <w:rFonts w:ascii="Times New Roman" w:hAnsi="Times New Roman" w:cs="Times New Roman"/>
                <w:bCs/>
              </w:rPr>
            </w:pPr>
            <w:bookmarkStart w:id="1" w:name="Par10"/>
            <w:bookmarkEnd w:id="1"/>
            <w:r w:rsidRPr="00381671">
              <w:rPr>
                <w:rFonts w:ascii="Times New Roman" w:hAnsi="Times New Roman" w:cs="Times New Roman"/>
                <w:bCs/>
                <w:u w:val="single"/>
              </w:rPr>
              <w:t>Справка. Нетрудоспособные совершеннолетние лица, имеющие право на алименты</w:t>
            </w:r>
          </w:p>
          <w:p w:rsidR="00F43B38" w:rsidRPr="00381671" w:rsidRDefault="00F43B38">
            <w:pPr>
              <w:autoSpaceDE w:val="0"/>
              <w:autoSpaceDN w:val="0"/>
              <w:adjustRightInd w:val="0"/>
              <w:spacing w:before="220" w:after="0" w:line="240" w:lineRule="auto"/>
              <w:jc w:val="both"/>
              <w:rPr>
                <w:rFonts w:ascii="Times New Roman" w:hAnsi="Times New Roman" w:cs="Times New Roman"/>
                <w:bCs/>
              </w:rPr>
            </w:pPr>
            <w:r w:rsidRPr="00381671">
              <w:rPr>
                <w:rFonts w:ascii="Times New Roman" w:hAnsi="Times New Roman" w:cs="Times New Roman"/>
                <w:bCs/>
              </w:rPr>
              <w:t>К нуждающимся в помощи нетрудоспособным совершеннолетним лицам, имеющим право на алименты, относятся инвалиды I, II или III группы, а также лица, достигшие возраста 55 лет (для женщин) и 60 лет (для мужчин). При этом обучающиеся по очной форме трудоспособные дети старше 18 лет к таким лицам не относятся (</w:t>
            </w:r>
            <w:hyperlink r:id="rId9" w:history="1">
              <w:r w:rsidRPr="00381671">
                <w:rPr>
                  <w:rFonts w:ascii="Times New Roman" w:hAnsi="Times New Roman" w:cs="Times New Roman"/>
                  <w:bCs/>
                </w:rPr>
                <w:t>п. 8 ст. 169</w:t>
              </w:r>
            </w:hyperlink>
            <w:r w:rsidRPr="00381671">
              <w:rPr>
                <w:rFonts w:ascii="Times New Roman" w:hAnsi="Times New Roman" w:cs="Times New Roman"/>
                <w:bCs/>
              </w:rPr>
              <w:t xml:space="preserve"> СК РФ; </w:t>
            </w:r>
            <w:hyperlink r:id="rId10" w:history="1">
              <w:r w:rsidRPr="00381671">
                <w:rPr>
                  <w:rFonts w:ascii="Times New Roman" w:hAnsi="Times New Roman" w:cs="Times New Roman"/>
                  <w:bCs/>
                </w:rPr>
                <w:t>п. п. 7</w:t>
              </w:r>
            </w:hyperlink>
            <w:r w:rsidRPr="00381671">
              <w:rPr>
                <w:rFonts w:ascii="Times New Roman" w:hAnsi="Times New Roman" w:cs="Times New Roman"/>
                <w:bCs/>
              </w:rPr>
              <w:t xml:space="preserve">, </w:t>
            </w:r>
            <w:hyperlink r:id="rId11" w:history="1">
              <w:r w:rsidRPr="00381671">
                <w:rPr>
                  <w:rFonts w:ascii="Times New Roman" w:hAnsi="Times New Roman" w:cs="Times New Roman"/>
                  <w:bCs/>
                </w:rPr>
                <w:t>38</w:t>
              </w:r>
            </w:hyperlink>
            <w:r w:rsidRPr="00381671">
              <w:rPr>
                <w:rFonts w:ascii="Times New Roman" w:hAnsi="Times New Roman" w:cs="Times New Roman"/>
                <w:bCs/>
              </w:rPr>
              <w:t xml:space="preserve"> Постановления Пленума Верховного Суда РФ от 26.12.2017 N 56).</w:t>
            </w:r>
          </w:p>
        </w:tc>
      </w:tr>
    </w:tbl>
    <w:p w:rsidR="00F43B38" w:rsidRPr="00381671" w:rsidRDefault="00F43B38" w:rsidP="00F43B38">
      <w:pPr>
        <w:autoSpaceDE w:val="0"/>
        <w:autoSpaceDN w:val="0"/>
        <w:adjustRightInd w:val="0"/>
        <w:spacing w:after="0" w:line="240" w:lineRule="auto"/>
        <w:jc w:val="both"/>
        <w:rPr>
          <w:rFonts w:ascii="Times New Roman" w:hAnsi="Times New Roman" w:cs="Times New Roman"/>
          <w:bCs/>
        </w:rPr>
      </w:pPr>
    </w:p>
    <w:p w:rsidR="00F43B38" w:rsidRPr="00381671" w:rsidRDefault="00F43B38" w:rsidP="00F43B38">
      <w:pPr>
        <w:autoSpaceDE w:val="0"/>
        <w:autoSpaceDN w:val="0"/>
        <w:adjustRightInd w:val="0"/>
        <w:spacing w:after="0" w:line="240" w:lineRule="auto"/>
        <w:jc w:val="both"/>
        <w:rPr>
          <w:rFonts w:ascii="Times New Roman" w:hAnsi="Times New Roman" w:cs="Times New Roman"/>
          <w:bCs/>
        </w:rPr>
      </w:pPr>
      <w:r w:rsidRPr="00381671">
        <w:rPr>
          <w:rFonts w:ascii="Times New Roman" w:hAnsi="Times New Roman" w:cs="Times New Roman"/>
          <w:bCs/>
        </w:rPr>
        <w:t>Разрешая вопрос о том, нуждается ли в помощи совершеннолетний, суд выясняет, является ли его материальное положение достаточным для удовлетворения жизненных потребностей с учетом его возраста, состояния здоровья и иных обстоятельств.</w:t>
      </w:r>
    </w:p>
    <w:p w:rsidR="00F43B38" w:rsidRPr="00381671" w:rsidRDefault="00F43B38" w:rsidP="00F43B38">
      <w:pPr>
        <w:autoSpaceDE w:val="0"/>
        <w:autoSpaceDN w:val="0"/>
        <w:adjustRightInd w:val="0"/>
        <w:spacing w:before="220" w:after="0" w:line="240" w:lineRule="auto"/>
        <w:jc w:val="both"/>
        <w:rPr>
          <w:rFonts w:ascii="Times New Roman" w:hAnsi="Times New Roman" w:cs="Times New Roman"/>
          <w:bCs/>
        </w:rPr>
      </w:pPr>
      <w:r w:rsidRPr="00381671">
        <w:rPr>
          <w:rFonts w:ascii="Times New Roman" w:hAnsi="Times New Roman" w:cs="Times New Roman"/>
          <w:bCs/>
        </w:rPr>
        <w:t>Кроме того, судом может быть установлен период, в течение которого алименты на такое лицо подлежат взысканию (например, на период установления инвалидности, если установлен срок переосвидетельствования учреждением МСЭ). В данном случае алименты уплачиваются до даты, определенной в судебном решении (</w:t>
      </w:r>
      <w:hyperlink r:id="rId12" w:history="1">
        <w:r w:rsidRPr="00381671">
          <w:rPr>
            <w:rFonts w:ascii="Times New Roman" w:hAnsi="Times New Roman" w:cs="Times New Roman"/>
            <w:bCs/>
          </w:rPr>
          <w:t>п. п. 9</w:t>
        </w:r>
      </w:hyperlink>
      <w:r w:rsidRPr="00381671">
        <w:rPr>
          <w:rFonts w:ascii="Times New Roman" w:hAnsi="Times New Roman" w:cs="Times New Roman"/>
          <w:bCs/>
        </w:rPr>
        <w:t xml:space="preserve">, </w:t>
      </w:r>
      <w:hyperlink r:id="rId13" w:history="1">
        <w:r w:rsidRPr="00381671">
          <w:rPr>
            <w:rFonts w:ascii="Times New Roman" w:hAnsi="Times New Roman" w:cs="Times New Roman"/>
            <w:bCs/>
          </w:rPr>
          <w:t>38</w:t>
        </w:r>
      </w:hyperlink>
      <w:r w:rsidRPr="00381671">
        <w:rPr>
          <w:rFonts w:ascii="Times New Roman" w:hAnsi="Times New Roman" w:cs="Times New Roman"/>
          <w:bCs/>
        </w:rPr>
        <w:t xml:space="preserve"> Постановления Пленума Верховного Суда РФ N 56).</w:t>
      </w:r>
    </w:p>
    <w:p w:rsidR="00F43B38" w:rsidRPr="00381671" w:rsidRDefault="00F43B38" w:rsidP="00F43B38">
      <w:pPr>
        <w:autoSpaceDE w:val="0"/>
        <w:autoSpaceDN w:val="0"/>
        <w:adjustRightInd w:val="0"/>
        <w:spacing w:before="320" w:after="0" w:line="240" w:lineRule="auto"/>
        <w:jc w:val="both"/>
        <w:rPr>
          <w:rFonts w:ascii="Times New Roman" w:hAnsi="Times New Roman" w:cs="Times New Roman"/>
          <w:bCs/>
          <w:sz w:val="32"/>
          <w:szCs w:val="32"/>
        </w:rPr>
      </w:pPr>
    </w:p>
    <w:p w:rsidR="00F43B38" w:rsidRPr="00381671" w:rsidRDefault="00F43B38" w:rsidP="00F43B38">
      <w:pPr>
        <w:autoSpaceDE w:val="0"/>
        <w:autoSpaceDN w:val="0"/>
        <w:adjustRightInd w:val="0"/>
        <w:spacing w:after="0" w:line="240" w:lineRule="auto"/>
        <w:outlineLvl w:val="0"/>
        <w:rPr>
          <w:rFonts w:ascii="Times New Roman" w:hAnsi="Times New Roman" w:cs="Times New Roman"/>
          <w:bCs/>
          <w:sz w:val="32"/>
          <w:szCs w:val="32"/>
        </w:rPr>
      </w:pPr>
      <w:r w:rsidRPr="00381671">
        <w:rPr>
          <w:rFonts w:ascii="Times New Roman" w:hAnsi="Times New Roman" w:cs="Times New Roman"/>
          <w:bCs/>
          <w:sz w:val="32"/>
          <w:szCs w:val="32"/>
        </w:rPr>
        <w:t>Продолжительность уплаты алиментов на несовершеннолетних детей</w:t>
      </w:r>
    </w:p>
    <w:p w:rsidR="00F43B38" w:rsidRPr="00381671" w:rsidRDefault="00F43B38" w:rsidP="00F43B38">
      <w:pPr>
        <w:autoSpaceDE w:val="0"/>
        <w:autoSpaceDN w:val="0"/>
        <w:adjustRightInd w:val="0"/>
        <w:spacing w:before="220" w:after="0" w:line="240" w:lineRule="auto"/>
        <w:jc w:val="both"/>
        <w:rPr>
          <w:rFonts w:ascii="Times New Roman" w:hAnsi="Times New Roman" w:cs="Times New Roman"/>
          <w:bCs/>
        </w:rPr>
      </w:pPr>
      <w:proofErr w:type="gramStart"/>
      <w:r w:rsidRPr="00381671">
        <w:rPr>
          <w:rFonts w:ascii="Times New Roman" w:hAnsi="Times New Roman" w:cs="Times New Roman"/>
          <w:bCs/>
        </w:rPr>
        <w:lastRenderedPageBreak/>
        <w:t>Обязанность родителя уплачивать алименты на несовершеннолетнего ребенка прекращается, в частности, в следующих случаях (</w:t>
      </w:r>
      <w:hyperlink r:id="rId14" w:history="1">
        <w:r w:rsidRPr="00381671">
          <w:rPr>
            <w:rFonts w:ascii="Times New Roman" w:hAnsi="Times New Roman" w:cs="Times New Roman"/>
            <w:bCs/>
          </w:rPr>
          <w:t>п. 2 ст. 120</w:t>
        </w:r>
      </w:hyperlink>
      <w:r w:rsidRPr="00381671">
        <w:rPr>
          <w:rFonts w:ascii="Times New Roman" w:hAnsi="Times New Roman" w:cs="Times New Roman"/>
          <w:bCs/>
        </w:rPr>
        <w:t xml:space="preserve"> СК РФ; </w:t>
      </w:r>
      <w:hyperlink r:id="rId15" w:history="1">
        <w:r w:rsidRPr="00381671">
          <w:rPr>
            <w:rFonts w:ascii="Times New Roman" w:hAnsi="Times New Roman" w:cs="Times New Roman"/>
            <w:bCs/>
          </w:rPr>
          <w:t>ч. 6 ст. 30</w:t>
        </w:r>
      </w:hyperlink>
      <w:r w:rsidRPr="00381671">
        <w:rPr>
          <w:rFonts w:ascii="Times New Roman" w:hAnsi="Times New Roman" w:cs="Times New Roman"/>
          <w:bCs/>
        </w:rPr>
        <w:t xml:space="preserve">, </w:t>
      </w:r>
      <w:hyperlink r:id="rId16" w:history="1">
        <w:r w:rsidRPr="00381671">
          <w:rPr>
            <w:rFonts w:ascii="Times New Roman" w:hAnsi="Times New Roman" w:cs="Times New Roman"/>
            <w:bCs/>
          </w:rPr>
          <w:t>ч. 2 ст. 44</w:t>
        </w:r>
      </w:hyperlink>
      <w:r w:rsidRPr="00381671">
        <w:rPr>
          <w:rFonts w:ascii="Times New Roman" w:hAnsi="Times New Roman" w:cs="Times New Roman"/>
          <w:bCs/>
        </w:rPr>
        <w:t xml:space="preserve"> Закона от 02.10.2007 N 229-ФЗ; </w:t>
      </w:r>
      <w:hyperlink r:id="rId17" w:history="1">
        <w:r w:rsidRPr="00381671">
          <w:rPr>
            <w:rFonts w:ascii="Times New Roman" w:hAnsi="Times New Roman" w:cs="Times New Roman"/>
            <w:bCs/>
          </w:rPr>
          <w:t>п. 30</w:t>
        </w:r>
      </w:hyperlink>
      <w:r w:rsidRPr="00381671">
        <w:rPr>
          <w:rFonts w:ascii="Times New Roman" w:hAnsi="Times New Roman" w:cs="Times New Roman"/>
          <w:bCs/>
        </w:rPr>
        <w:t xml:space="preserve"> Постановления Пленума Верховного Суда РФ N 56; </w:t>
      </w:r>
      <w:hyperlink r:id="rId18" w:history="1">
        <w:r w:rsidRPr="00381671">
          <w:rPr>
            <w:rFonts w:ascii="Times New Roman" w:hAnsi="Times New Roman" w:cs="Times New Roman"/>
            <w:bCs/>
          </w:rPr>
          <w:t>п. 8</w:t>
        </w:r>
      </w:hyperlink>
      <w:r w:rsidRPr="00381671">
        <w:rPr>
          <w:rFonts w:ascii="Times New Roman" w:hAnsi="Times New Roman" w:cs="Times New Roman"/>
          <w:bCs/>
        </w:rPr>
        <w:t xml:space="preserve"> Обзора судебной практики Верховного Суда Российской Федерации N 1 (2020), утв. Президиумом Верховного Суда РФ 10.06.2020;</w:t>
      </w:r>
      <w:proofErr w:type="gramEnd"/>
      <w:r w:rsidRPr="00381671">
        <w:rPr>
          <w:rFonts w:ascii="Times New Roman" w:hAnsi="Times New Roman" w:cs="Times New Roman"/>
          <w:bCs/>
        </w:rPr>
        <w:t xml:space="preserve"> </w:t>
      </w:r>
      <w:proofErr w:type="gramStart"/>
      <w:r w:rsidRPr="00381671">
        <w:rPr>
          <w:rFonts w:ascii="Times New Roman" w:hAnsi="Times New Roman" w:cs="Times New Roman"/>
          <w:bCs/>
        </w:rPr>
        <w:t xml:space="preserve">Апелляционное </w:t>
      </w:r>
      <w:hyperlink r:id="rId19" w:history="1">
        <w:r w:rsidRPr="00381671">
          <w:rPr>
            <w:rFonts w:ascii="Times New Roman" w:hAnsi="Times New Roman" w:cs="Times New Roman"/>
            <w:bCs/>
          </w:rPr>
          <w:t>определение</w:t>
        </w:r>
      </w:hyperlink>
      <w:r w:rsidRPr="00381671">
        <w:rPr>
          <w:rFonts w:ascii="Times New Roman" w:hAnsi="Times New Roman" w:cs="Times New Roman"/>
          <w:bCs/>
        </w:rPr>
        <w:t xml:space="preserve"> Московского городского суда от 18.04.2016 по делу N 33а-15074/2016):</w:t>
      </w:r>
      <w:proofErr w:type="gramEnd"/>
    </w:p>
    <w:p w:rsidR="00F43B38" w:rsidRPr="00381671" w:rsidRDefault="00F43B38" w:rsidP="00F43B38">
      <w:pPr>
        <w:numPr>
          <w:ilvl w:val="0"/>
          <w:numId w:val="5"/>
        </w:numPr>
        <w:tabs>
          <w:tab w:val="left" w:pos="540"/>
        </w:tabs>
        <w:autoSpaceDE w:val="0"/>
        <w:autoSpaceDN w:val="0"/>
        <w:adjustRightInd w:val="0"/>
        <w:spacing w:before="220" w:after="0" w:line="240" w:lineRule="auto"/>
        <w:jc w:val="both"/>
        <w:rPr>
          <w:rFonts w:ascii="Times New Roman" w:hAnsi="Times New Roman" w:cs="Times New Roman"/>
          <w:bCs/>
        </w:rPr>
      </w:pPr>
      <w:r w:rsidRPr="00381671">
        <w:rPr>
          <w:rFonts w:ascii="Times New Roman" w:hAnsi="Times New Roman" w:cs="Times New Roman"/>
          <w:bCs/>
        </w:rPr>
        <w:t>по достижении ребенком совершеннолетия (18 лет) или в случае приобретения им полной дееспособности до достижения совершеннолетия. При этом достижение ребенком совершеннолетия не освобождает родителя от уплаты задолженности по алиментам;</w:t>
      </w:r>
    </w:p>
    <w:p w:rsidR="00F43B38" w:rsidRPr="00381671" w:rsidRDefault="00F43B38" w:rsidP="00F43B38">
      <w:pPr>
        <w:numPr>
          <w:ilvl w:val="0"/>
          <w:numId w:val="5"/>
        </w:numPr>
        <w:tabs>
          <w:tab w:val="left" w:pos="540"/>
        </w:tabs>
        <w:autoSpaceDE w:val="0"/>
        <w:autoSpaceDN w:val="0"/>
        <w:adjustRightInd w:val="0"/>
        <w:spacing w:before="220" w:after="0" w:line="240" w:lineRule="auto"/>
        <w:jc w:val="both"/>
        <w:rPr>
          <w:rFonts w:ascii="Times New Roman" w:hAnsi="Times New Roman" w:cs="Times New Roman"/>
          <w:bCs/>
        </w:rPr>
      </w:pPr>
      <w:r w:rsidRPr="00381671">
        <w:rPr>
          <w:rFonts w:ascii="Times New Roman" w:hAnsi="Times New Roman" w:cs="Times New Roman"/>
          <w:bCs/>
        </w:rPr>
        <w:t>при усыновлении (удочерении) ребенка.</w:t>
      </w:r>
    </w:p>
    <w:p w:rsidR="00F43B38" w:rsidRPr="00381671" w:rsidRDefault="00F43B38" w:rsidP="00F43B38">
      <w:pPr>
        <w:autoSpaceDE w:val="0"/>
        <w:autoSpaceDN w:val="0"/>
        <w:adjustRightInd w:val="0"/>
        <w:spacing w:after="0" w:line="240" w:lineRule="auto"/>
        <w:jc w:val="both"/>
        <w:rPr>
          <w:rFonts w:ascii="Times New Roman" w:hAnsi="Times New Roman" w:cs="Times New Roman"/>
          <w:bCs/>
        </w:rPr>
      </w:pPr>
    </w:p>
    <w:tbl>
      <w:tblPr>
        <w:tblW w:w="5000" w:type="pct"/>
        <w:jc w:val="center"/>
        <w:tblLayout w:type="fixed"/>
        <w:tblCellMar>
          <w:top w:w="195" w:type="dxa"/>
          <w:left w:w="195" w:type="dxa"/>
          <w:bottom w:w="195" w:type="dxa"/>
          <w:right w:w="195" w:type="dxa"/>
        </w:tblCellMar>
        <w:tblLook w:val="0000" w:firstRow="0" w:lastRow="0" w:firstColumn="0" w:lastColumn="0" w:noHBand="0" w:noVBand="0"/>
      </w:tblPr>
      <w:tblGrid>
        <w:gridCol w:w="9745"/>
      </w:tblGrid>
      <w:tr w:rsidR="00F43B38" w:rsidRPr="00381671">
        <w:trPr>
          <w:jc w:val="center"/>
        </w:trPr>
        <w:tc>
          <w:tcPr>
            <w:tcW w:w="5000" w:type="pct"/>
            <w:tcBorders>
              <w:top w:val="single" w:sz="6" w:space="0" w:color="auto"/>
              <w:left w:val="single" w:sz="6" w:space="0" w:color="auto"/>
              <w:bottom w:val="single" w:sz="6" w:space="0" w:color="auto"/>
              <w:right w:val="single" w:sz="6" w:space="0" w:color="auto"/>
            </w:tcBorders>
          </w:tcPr>
          <w:p w:rsidR="00F43B38" w:rsidRPr="00381671" w:rsidRDefault="00F43B38">
            <w:pPr>
              <w:autoSpaceDE w:val="0"/>
              <w:autoSpaceDN w:val="0"/>
              <w:adjustRightInd w:val="0"/>
              <w:spacing w:after="0" w:line="240" w:lineRule="auto"/>
              <w:jc w:val="both"/>
              <w:rPr>
                <w:rFonts w:ascii="Times New Roman" w:hAnsi="Times New Roman" w:cs="Times New Roman"/>
                <w:bCs/>
              </w:rPr>
            </w:pPr>
            <w:bookmarkStart w:id="2" w:name="Par21"/>
            <w:bookmarkEnd w:id="2"/>
            <w:r w:rsidRPr="00381671">
              <w:rPr>
                <w:rFonts w:ascii="Times New Roman" w:hAnsi="Times New Roman" w:cs="Times New Roman"/>
                <w:bCs/>
                <w:u w:val="single"/>
              </w:rPr>
              <w:t>Справка. Приобретение дееспособности в полном объеме до совершеннолетия</w:t>
            </w:r>
          </w:p>
          <w:p w:rsidR="00F43B38" w:rsidRPr="00381671" w:rsidRDefault="00F43B38">
            <w:pPr>
              <w:autoSpaceDE w:val="0"/>
              <w:autoSpaceDN w:val="0"/>
              <w:adjustRightInd w:val="0"/>
              <w:spacing w:before="220" w:after="0" w:line="240" w:lineRule="auto"/>
              <w:jc w:val="both"/>
              <w:rPr>
                <w:rFonts w:ascii="Times New Roman" w:hAnsi="Times New Roman" w:cs="Times New Roman"/>
                <w:bCs/>
              </w:rPr>
            </w:pPr>
            <w:r w:rsidRPr="00381671">
              <w:rPr>
                <w:rFonts w:ascii="Times New Roman" w:hAnsi="Times New Roman" w:cs="Times New Roman"/>
                <w:bCs/>
              </w:rPr>
              <w:t>До достижения совершеннолетия ребенок, которому исполнилось 16 лет, приобретает полную дееспособность в следующих случаях (</w:t>
            </w:r>
            <w:hyperlink r:id="rId20" w:history="1">
              <w:r w:rsidRPr="00381671">
                <w:rPr>
                  <w:rFonts w:ascii="Times New Roman" w:hAnsi="Times New Roman" w:cs="Times New Roman"/>
                  <w:bCs/>
                </w:rPr>
                <w:t>п. 2 ст. 21</w:t>
              </w:r>
            </w:hyperlink>
            <w:r w:rsidRPr="00381671">
              <w:rPr>
                <w:rFonts w:ascii="Times New Roman" w:hAnsi="Times New Roman" w:cs="Times New Roman"/>
                <w:bCs/>
              </w:rPr>
              <w:t xml:space="preserve">, </w:t>
            </w:r>
            <w:hyperlink r:id="rId21" w:history="1">
              <w:r w:rsidRPr="00381671">
                <w:rPr>
                  <w:rFonts w:ascii="Times New Roman" w:hAnsi="Times New Roman" w:cs="Times New Roman"/>
                  <w:bCs/>
                </w:rPr>
                <w:t>п. 1 ст. 27</w:t>
              </w:r>
            </w:hyperlink>
            <w:r w:rsidRPr="00381671">
              <w:rPr>
                <w:rFonts w:ascii="Times New Roman" w:hAnsi="Times New Roman" w:cs="Times New Roman"/>
                <w:bCs/>
              </w:rPr>
              <w:t xml:space="preserve"> ГК РФ; </w:t>
            </w:r>
            <w:hyperlink r:id="rId22" w:history="1">
              <w:r w:rsidRPr="00381671">
                <w:rPr>
                  <w:rFonts w:ascii="Times New Roman" w:hAnsi="Times New Roman" w:cs="Times New Roman"/>
                  <w:bCs/>
                </w:rPr>
                <w:t>п. 2 ст. 13</w:t>
              </w:r>
            </w:hyperlink>
            <w:r w:rsidRPr="00381671">
              <w:rPr>
                <w:rFonts w:ascii="Times New Roman" w:hAnsi="Times New Roman" w:cs="Times New Roman"/>
                <w:bCs/>
              </w:rPr>
              <w:t xml:space="preserve"> СК РФ):</w:t>
            </w:r>
          </w:p>
          <w:p w:rsidR="00F43B38" w:rsidRPr="00381671" w:rsidRDefault="00F43B38" w:rsidP="00F43B38">
            <w:pPr>
              <w:numPr>
                <w:ilvl w:val="0"/>
                <w:numId w:val="6"/>
              </w:numPr>
              <w:tabs>
                <w:tab w:val="left" w:pos="540"/>
              </w:tabs>
              <w:autoSpaceDE w:val="0"/>
              <w:autoSpaceDN w:val="0"/>
              <w:adjustRightInd w:val="0"/>
              <w:spacing w:before="220" w:after="0" w:line="240" w:lineRule="auto"/>
              <w:jc w:val="both"/>
              <w:rPr>
                <w:rFonts w:ascii="Times New Roman" w:hAnsi="Times New Roman" w:cs="Times New Roman"/>
                <w:bCs/>
              </w:rPr>
            </w:pPr>
            <w:r w:rsidRPr="00381671">
              <w:rPr>
                <w:rFonts w:ascii="Times New Roman" w:hAnsi="Times New Roman" w:cs="Times New Roman"/>
                <w:bCs/>
              </w:rPr>
              <w:t>вступление в брак (приобретенная таким образом дееспособность сохраняется при расторжении брака до достижения 18 лет);</w:t>
            </w:r>
          </w:p>
          <w:p w:rsidR="00F43B38" w:rsidRPr="00381671" w:rsidRDefault="00F43B38" w:rsidP="00F43B38">
            <w:pPr>
              <w:numPr>
                <w:ilvl w:val="0"/>
                <w:numId w:val="6"/>
              </w:numPr>
              <w:tabs>
                <w:tab w:val="left" w:pos="540"/>
              </w:tabs>
              <w:autoSpaceDE w:val="0"/>
              <w:autoSpaceDN w:val="0"/>
              <w:adjustRightInd w:val="0"/>
              <w:spacing w:before="220" w:after="0" w:line="240" w:lineRule="auto"/>
              <w:jc w:val="both"/>
              <w:rPr>
                <w:rFonts w:ascii="Times New Roman" w:hAnsi="Times New Roman" w:cs="Times New Roman"/>
                <w:bCs/>
              </w:rPr>
            </w:pPr>
            <w:r w:rsidRPr="00381671">
              <w:rPr>
                <w:rFonts w:ascii="Times New Roman" w:hAnsi="Times New Roman" w:cs="Times New Roman"/>
                <w:bCs/>
              </w:rPr>
              <w:t>эмансипация, то есть объявление несовершеннолетнего полностью дееспособным решением органа опеки и попечительства или суда, если он работает по трудовому договору или с согласия родителей (усыновителей, попечителя) занимается предпринимательской деятельностью.</w:t>
            </w:r>
          </w:p>
        </w:tc>
      </w:tr>
    </w:tbl>
    <w:p w:rsidR="00F43B38" w:rsidRPr="00381671" w:rsidRDefault="00F43B38" w:rsidP="00F43B38">
      <w:pPr>
        <w:autoSpaceDE w:val="0"/>
        <w:autoSpaceDN w:val="0"/>
        <w:adjustRightInd w:val="0"/>
        <w:spacing w:after="0" w:line="240" w:lineRule="auto"/>
        <w:jc w:val="both"/>
        <w:rPr>
          <w:rFonts w:ascii="Times New Roman" w:hAnsi="Times New Roman" w:cs="Times New Roman"/>
          <w:bCs/>
        </w:rPr>
      </w:pPr>
    </w:p>
    <w:p w:rsidR="00F43B38" w:rsidRPr="00381671" w:rsidRDefault="00F43B38" w:rsidP="00F43B38">
      <w:pPr>
        <w:autoSpaceDE w:val="0"/>
        <w:autoSpaceDN w:val="0"/>
        <w:adjustRightInd w:val="0"/>
        <w:spacing w:after="0" w:line="240" w:lineRule="auto"/>
        <w:jc w:val="both"/>
        <w:rPr>
          <w:rFonts w:ascii="Times New Roman" w:hAnsi="Times New Roman" w:cs="Times New Roman"/>
          <w:bCs/>
        </w:rPr>
      </w:pPr>
      <w:r w:rsidRPr="00381671">
        <w:rPr>
          <w:rFonts w:ascii="Times New Roman" w:hAnsi="Times New Roman" w:cs="Times New Roman"/>
          <w:bCs/>
        </w:rPr>
        <w:t>В отношении второго случая (усыновление ребенка, на содержание которого взыскивались алименты) следует отметить, что решение суда об усыновлении ребенка не освобождает его родителя от дальнейшей уплаты алиментов, если при усыновлении за этим родителем сохранены личные неимущественные и имущественные права и обязанности (</w:t>
      </w:r>
      <w:hyperlink r:id="rId23" w:history="1">
        <w:r w:rsidRPr="00381671">
          <w:rPr>
            <w:rFonts w:ascii="Times New Roman" w:hAnsi="Times New Roman" w:cs="Times New Roman"/>
            <w:bCs/>
          </w:rPr>
          <w:t>п. 37</w:t>
        </w:r>
      </w:hyperlink>
      <w:r w:rsidRPr="00381671">
        <w:rPr>
          <w:rFonts w:ascii="Times New Roman" w:hAnsi="Times New Roman" w:cs="Times New Roman"/>
          <w:bCs/>
        </w:rPr>
        <w:t xml:space="preserve"> Постановления Пленума Верховного Суда РФ N 56).</w:t>
      </w:r>
    </w:p>
    <w:p w:rsidR="00F43B38" w:rsidRPr="00381671" w:rsidRDefault="00F43B38" w:rsidP="00F43B38">
      <w:pPr>
        <w:autoSpaceDE w:val="0"/>
        <w:autoSpaceDN w:val="0"/>
        <w:adjustRightInd w:val="0"/>
        <w:spacing w:after="0" w:line="240" w:lineRule="auto"/>
        <w:jc w:val="both"/>
        <w:rPr>
          <w:rFonts w:ascii="Times New Roman" w:hAnsi="Times New Roman" w:cs="Times New Roman"/>
          <w:bCs/>
        </w:rPr>
      </w:pPr>
    </w:p>
    <w:p w:rsidR="005B2070" w:rsidRPr="00381671" w:rsidRDefault="005B2070" w:rsidP="00F43B38">
      <w:pPr>
        <w:autoSpaceDE w:val="0"/>
        <w:autoSpaceDN w:val="0"/>
        <w:adjustRightInd w:val="0"/>
        <w:spacing w:before="460" w:after="0" w:line="240" w:lineRule="auto"/>
        <w:rPr>
          <w:rFonts w:ascii="Arial" w:hAnsi="Arial" w:cs="Arial"/>
          <w:sz w:val="20"/>
          <w:szCs w:val="20"/>
        </w:rPr>
      </w:pPr>
    </w:p>
    <w:sectPr w:rsidR="005B2070" w:rsidRPr="00381671"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nsid w:val="00000003"/>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3">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6"/>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2278"/>
    <w:rsid w:val="00076A66"/>
    <w:rsid w:val="00095B2C"/>
    <w:rsid w:val="000A3BAB"/>
    <w:rsid w:val="000E4A9C"/>
    <w:rsid w:val="001200FD"/>
    <w:rsid w:val="001760D0"/>
    <w:rsid w:val="001819AA"/>
    <w:rsid w:val="00181DA8"/>
    <w:rsid w:val="00185F7B"/>
    <w:rsid w:val="001C091B"/>
    <w:rsid w:val="001D4518"/>
    <w:rsid w:val="00243638"/>
    <w:rsid w:val="00292E68"/>
    <w:rsid w:val="00294DF2"/>
    <w:rsid w:val="002B2E14"/>
    <w:rsid w:val="00300EA1"/>
    <w:rsid w:val="00307091"/>
    <w:rsid w:val="0035170B"/>
    <w:rsid w:val="00356891"/>
    <w:rsid w:val="00376A63"/>
    <w:rsid w:val="0038157A"/>
    <w:rsid w:val="00381671"/>
    <w:rsid w:val="003845D0"/>
    <w:rsid w:val="00385F42"/>
    <w:rsid w:val="003A296C"/>
    <w:rsid w:val="003A74FA"/>
    <w:rsid w:val="003E00D4"/>
    <w:rsid w:val="003E6013"/>
    <w:rsid w:val="003F6215"/>
    <w:rsid w:val="003F78D7"/>
    <w:rsid w:val="00414651"/>
    <w:rsid w:val="004304BB"/>
    <w:rsid w:val="004449B4"/>
    <w:rsid w:val="00455D50"/>
    <w:rsid w:val="00466153"/>
    <w:rsid w:val="004A3A0B"/>
    <w:rsid w:val="004A6A03"/>
    <w:rsid w:val="004A6D9C"/>
    <w:rsid w:val="004D087A"/>
    <w:rsid w:val="004D30E9"/>
    <w:rsid w:val="00506DB9"/>
    <w:rsid w:val="00527225"/>
    <w:rsid w:val="005944DD"/>
    <w:rsid w:val="005B2070"/>
    <w:rsid w:val="005E4F69"/>
    <w:rsid w:val="0060064C"/>
    <w:rsid w:val="00621ED0"/>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803C4B"/>
    <w:rsid w:val="00804A2B"/>
    <w:rsid w:val="00864868"/>
    <w:rsid w:val="00955520"/>
    <w:rsid w:val="00956F11"/>
    <w:rsid w:val="0096331A"/>
    <w:rsid w:val="0096793B"/>
    <w:rsid w:val="009B69FC"/>
    <w:rsid w:val="009C54B5"/>
    <w:rsid w:val="009D2FDE"/>
    <w:rsid w:val="009F5235"/>
    <w:rsid w:val="009F67E8"/>
    <w:rsid w:val="009F7E88"/>
    <w:rsid w:val="00A20ABA"/>
    <w:rsid w:val="00A21CF5"/>
    <w:rsid w:val="00A51C95"/>
    <w:rsid w:val="00A66413"/>
    <w:rsid w:val="00B04456"/>
    <w:rsid w:val="00B3187A"/>
    <w:rsid w:val="00B547CD"/>
    <w:rsid w:val="00B90C81"/>
    <w:rsid w:val="00BA2191"/>
    <w:rsid w:val="00BB2CD3"/>
    <w:rsid w:val="00BE6039"/>
    <w:rsid w:val="00BF766D"/>
    <w:rsid w:val="00C85621"/>
    <w:rsid w:val="00C96076"/>
    <w:rsid w:val="00CA1DBA"/>
    <w:rsid w:val="00CD5698"/>
    <w:rsid w:val="00D00E5A"/>
    <w:rsid w:val="00D4039B"/>
    <w:rsid w:val="00D55F06"/>
    <w:rsid w:val="00D76145"/>
    <w:rsid w:val="00D91B43"/>
    <w:rsid w:val="00DF1BEE"/>
    <w:rsid w:val="00E02DEC"/>
    <w:rsid w:val="00E0614D"/>
    <w:rsid w:val="00E354DA"/>
    <w:rsid w:val="00E4016A"/>
    <w:rsid w:val="00E4034D"/>
    <w:rsid w:val="00E54FE9"/>
    <w:rsid w:val="00E63E88"/>
    <w:rsid w:val="00E93406"/>
    <w:rsid w:val="00E979A1"/>
    <w:rsid w:val="00EA0B77"/>
    <w:rsid w:val="00EA2653"/>
    <w:rsid w:val="00EB356F"/>
    <w:rsid w:val="00EB53A9"/>
    <w:rsid w:val="00ED1C48"/>
    <w:rsid w:val="00F31841"/>
    <w:rsid w:val="00F43B38"/>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D555C70157B4A542309ADC5CF1A1C93140F67E591C8B1FE9C8BE5F522A36734A8406785B2E3C2A95CFCE6465375FDD62A36F738BFF1D2BJ0y1D" TargetMode="External"/><Relationship Id="rId13" Type="http://schemas.openxmlformats.org/officeDocument/2006/relationships/hyperlink" Target="consultantplus://offline/ref=56D555C70157B4A542309ADC5CF1A1C9304CF4755B188B1FE9C8BE5F522A36734A8406785B2E382391CFCE6465375FDD62A36F738BFF1D2BJ0y1D" TargetMode="External"/><Relationship Id="rId18" Type="http://schemas.openxmlformats.org/officeDocument/2006/relationships/hyperlink" Target="consultantplus://offline/ref=56D555C70157B4A542309ADC5CF1A1C93141F6715D1D8B1FE9C8BE5F522A36734A8406785B2E3A2896CFCE6465375FDD62A36F738BFF1D2BJ0y1D" TargetMode="External"/><Relationship Id="rId3" Type="http://schemas.openxmlformats.org/officeDocument/2006/relationships/styles" Target="styles.xml"/><Relationship Id="rId21" Type="http://schemas.openxmlformats.org/officeDocument/2006/relationships/hyperlink" Target="consultantplus://offline/ref=56D555C70157B4A542309ADC5CF1A1C93141FA7E5F1C8B1FE9C8BE5F522A36734A8406785B2E392F9FCFCE6465375FDD62A36F738BFF1D2BJ0y1D" TargetMode="External"/><Relationship Id="rId7" Type="http://schemas.openxmlformats.org/officeDocument/2006/relationships/hyperlink" Target="consultantplus://offline/ref=56D555C70157B4A542309ADC5CF1A1C93140F67E591C8B1FE9C8BE5F522A36734A8406785B2E3B2293CFCE6465375FDD62A36F738BFF1D2BJ0y1D" TargetMode="External"/><Relationship Id="rId12" Type="http://schemas.openxmlformats.org/officeDocument/2006/relationships/hyperlink" Target="consultantplus://offline/ref=56D555C70157B4A542309ADC5CF1A1C9304CF4755B188B1FE9C8BE5F522A36734A8406785B2E382997CFCE6465375FDD62A36F738BFF1D2BJ0y1D" TargetMode="External"/><Relationship Id="rId17" Type="http://schemas.openxmlformats.org/officeDocument/2006/relationships/hyperlink" Target="consultantplus://offline/ref=56D555C70157B4A542309ADC5CF1A1C9304CF4755B188B1FE9C8BE5F522A36734A8406785B2E382D91CFCE6465375FDD62A36F738BFF1D2BJ0y1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6D555C70157B4A542309ADC5CF1A1C93141FA7F5C1E8B1FE9C8BE5F522A36734A84067F5D2A337EC680CF3820624CDD60A36C7197JFyDD" TargetMode="External"/><Relationship Id="rId20" Type="http://schemas.openxmlformats.org/officeDocument/2006/relationships/hyperlink" Target="consultantplus://offline/ref=56D555C70157B4A542309ADC5CF1A1C93141FA7E5F1C8B1FE9C8BE5F522A36734A8406785B2E392B9ECFCE6465375FDD62A36F738BFF1D2BJ0y1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6D555C70157B4A542309ADC5CF1A1C9304CF4755B188B1FE9C8BE5F522A36734A8406785B2E382393CFCE6465375FDD62A36F738BFF1D2BJ0y1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56D555C70157B4A542309ADC5CF1A1C93141FA7F5C1E8B1FE9C8BE5F522A36734A84067F5A2D337EC680CF3820624CDD60A36C7197JFyDD" TargetMode="External"/><Relationship Id="rId23" Type="http://schemas.openxmlformats.org/officeDocument/2006/relationships/hyperlink" Target="consultantplus://offline/ref=56D555C70157B4A542309ADC5CF1A1C9304CF4755B188B1FE9C8BE5F522A36734A8406785B2E382395CFCE6465375FDD62A36F738BFF1D2BJ0y1D" TargetMode="External"/><Relationship Id="rId10" Type="http://schemas.openxmlformats.org/officeDocument/2006/relationships/hyperlink" Target="consultantplus://offline/ref=56D555C70157B4A542309ADC5CF1A1C9304CF4755B188B1FE9C8BE5F522A36734A8406785B2E382892CFCE6465375FDD62A36F738BFF1D2BJ0y1D" TargetMode="External"/><Relationship Id="rId19" Type="http://schemas.openxmlformats.org/officeDocument/2006/relationships/hyperlink" Target="consultantplus://offline/ref=56D555C70157B4A542309BDC5988F49A3F45F2745C118548BECAEF0A5C2F3E230294483D562F382A97C7923E753316896FBC6E6F94FF032B01BBJ8yDD" TargetMode="External"/><Relationship Id="rId4" Type="http://schemas.microsoft.com/office/2007/relationships/stylesWithEffects" Target="stylesWithEffects.xml"/><Relationship Id="rId9" Type="http://schemas.openxmlformats.org/officeDocument/2006/relationships/hyperlink" Target="consultantplus://offline/ref=56D555C70157B4A542309ADC5CF1A1C93140F67E591C8B1FE9C8BE5F522A36734A8406785B2E302393CFCE6465375FDD62A36F738BFF1D2BJ0y1D" TargetMode="External"/><Relationship Id="rId14" Type="http://schemas.openxmlformats.org/officeDocument/2006/relationships/hyperlink" Target="consultantplus://offline/ref=56D555C70157B4A542309ADC5CF1A1C93140F67E591C8B1FE9C8BE5F522A36734A8406785B2E3D2991CFCE6465375FDD62A36F738BFF1D2BJ0y1D" TargetMode="External"/><Relationship Id="rId22" Type="http://schemas.openxmlformats.org/officeDocument/2006/relationships/hyperlink" Target="consultantplus://offline/ref=56D555C70157B4A542309ADC5CF1A1C93140F67E591C8B1FE9C8BE5F522A36734A8406785B2E382F90CFCE6465375FDD62A36F738BFF1D2BJ0y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F4525-D0FD-413B-A651-00DAC5630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968</Words>
  <Characters>5523</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5</cp:revision>
  <cp:lastPrinted>2018-06-28T04:27:00Z</cp:lastPrinted>
  <dcterms:created xsi:type="dcterms:W3CDTF">2020-12-10T03:50:00Z</dcterms:created>
  <dcterms:modified xsi:type="dcterms:W3CDTF">2020-12-10T03:52:00Z</dcterms:modified>
</cp:coreProperties>
</file>