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70" w:rsidRPr="00921FFD" w:rsidRDefault="00EA2653" w:rsidP="005B2070">
      <w:pPr>
        <w:spacing w:after="0" w:line="240" w:lineRule="auto"/>
        <w:ind w:firstLine="708"/>
        <w:jc w:val="both"/>
        <w:rPr>
          <w:rFonts w:ascii="Times New Roman" w:hAnsi="Times New Roman" w:cs="Times New Roman"/>
          <w:sz w:val="28"/>
          <w:szCs w:val="28"/>
        </w:rPr>
      </w:pPr>
      <w:r w:rsidRPr="00921FFD">
        <w:rPr>
          <w:rFonts w:ascii="Times New Roman" w:hAnsi="Times New Roman" w:cs="Times New Roman"/>
        </w:rPr>
        <w:t xml:space="preserve"> </w:t>
      </w: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5B2070" w:rsidRPr="00921FFD">
        <w:trPr>
          <w:jc w:val="center"/>
        </w:trPr>
        <w:tc>
          <w:tcPr>
            <w:tcW w:w="5000" w:type="pct"/>
            <w:tcBorders>
              <w:left w:val="single" w:sz="24" w:space="0" w:color="CED3F1"/>
              <w:right w:val="single" w:sz="24" w:space="0" w:color="F4F3F8"/>
            </w:tcBorders>
            <w:shd w:val="clear" w:color="auto" w:fill="F4F3F8"/>
          </w:tcPr>
          <w:p w:rsidR="005B2070" w:rsidRPr="00921FFD" w:rsidRDefault="00921FFD" w:rsidP="005B2070">
            <w:pPr>
              <w:autoSpaceDE w:val="0"/>
              <w:autoSpaceDN w:val="0"/>
              <w:adjustRightInd w:val="0"/>
              <w:spacing w:after="0" w:line="240" w:lineRule="auto"/>
              <w:jc w:val="both"/>
              <w:rPr>
                <w:rFonts w:ascii="Arial" w:hAnsi="Arial" w:cs="Arial"/>
                <w:sz w:val="20"/>
                <w:szCs w:val="20"/>
              </w:rPr>
            </w:pPr>
            <w:r w:rsidRPr="00921FFD">
              <w:rPr>
                <w:rFonts w:ascii="Arial" w:hAnsi="Arial" w:cs="Arial"/>
                <w:sz w:val="20"/>
                <w:szCs w:val="20"/>
              </w:rPr>
              <w:t xml:space="preserve"> </w:t>
            </w:r>
            <w:r w:rsidR="005B2070" w:rsidRPr="00921FFD">
              <w:rPr>
                <w:rFonts w:ascii="Arial" w:hAnsi="Arial" w:cs="Arial"/>
                <w:sz w:val="20"/>
                <w:szCs w:val="20"/>
              </w:rPr>
              <w:t xml:space="preserve"> Информационная правовая система </w:t>
            </w:r>
            <w:proofErr w:type="spellStart"/>
            <w:r w:rsidR="005B2070" w:rsidRPr="00921FFD">
              <w:rPr>
                <w:rFonts w:ascii="Arial" w:hAnsi="Arial" w:cs="Arial"/>
                <w:sz w:val="20"/>
                <w:szCs w:val="20"/>
              </w:rPr>
              <w:t>КонсультантПлюс</w:t>
            </w:r>
            <w:proofErr w:type="spellEnd"/>
          </w:p>
        </w:tc>
      </w:tr>
    </w:tbl>
    <w:p w:rsidR="00921FFD" w:rsidRPr="00921FFD" w:rsidRDefault="00921FFD" w:rsidP="00921FFD">
      <w:pPr>
        <w:autoSpaceDE w:val="0"/>
        <w:autoSpaceDN w:val="0"/>
        <w:adjustRightInd w:val="0"/>
        <w:spacing w:after="0" w:line="240" w:lineRule="auto"/>
        <w:ind w:firstLine="540"/>
        <w:jc w:val="both"/>
        <w:outlineLvl w:val="0"/>
        <w:rPr>
          <w:rFonts w:ascii="Times New Roman" w:hAnsi="Times New Roman" w:cs="Times New Roman"/>
          <w:bCs/>
        </w:rPr>
      </w:pPr>
    </w:p>
    <w:p w:rsidR="00921FFD" w:rsidRPr="00921FFD" w:rsidRDefault="00156417" w:rsidP="00921FFD">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bCs/>
        </w:rPr>
        <w:t xml:space="preserve">Обзор судебной практики по делам о защите прав инвалидов в России  </w:t>
      </w:r>
    </w:p>
    <w:p w:rsidR="00921FFD" w:rsidRPr="00921FFD" w:rsidRDefault="00921FFD" w:rsidP="00921FFD">
      <w:pPr>
        <w:autoSpaceDE w:val="0"/>
        <w:autoSpaceDN w:val="0"/>
        <w:adjustRightInd w:val="0"/>
        <w:spacing w:after="0" w:line="240" w:lineRule="auto"/>
        <w:jc w:val="center"/>
        <w:rPr>
          <w:rFonts w:ascii="Times New Roman" w:hAnsi="Times New Roman" w:cs="Times New Roman"/>
          <w:bCs/>
        </w:rPr>
      </w:pPr>
    </w:p>
    <w:p w:rsidR="00921FFD" w:rsidRPr="00921FFD" w:rsidRDefault="00921FFD" w:rsidP="00921FFD">
      <w:pPr>
        <w:autoSpaceDE w:val="0"/>
        <w:autoSpaceDN w:val="0"/>
        <w:adjustRightInd w:val="0"/>
        <w:spacing w:after="0" w:line="240" w:lineRule="auto"/>
        <w:jc w:val="center"/>
        <w:rPr>
          <w:rFonts w:ascii="Times New Roman" w:hAnsi="Times New Roman" w:cs="Times New Roman"/>
          <w:bCs/>
        </w:rPr>
      </w:pPr>
      <w:r w:rsidRPr="00921FFD">
        <w:rPr>
          <w:rFonts w:ascii="Times New Roman" w:hAnsi="Times New Roman" w:cs="Times New Roman"/>
          <w:bCs/>
        </w:rPr>
        <w:t>А.В. МОСИНА</w:t>
      </w:r>
    </w:p>
    <w:p w:rsidR="00921FFD" w:rsidRPr="00921FFD" w:rsidRDefault="00921FFD" w:rsidP="00921FFD">
      <w:pPr>
        <w:autoSpaceDE w:val="0"/>
        <w:autoSpaceDN w:val="0"/>
        <w:adjustRightInd w:val="0"/>
        <w:spacing w:after="0" w:line="240" w:lineRule="auto"/>
        <w:ind w:firstLine="540"/>
        <w:jc w:val="both"/>
        <w:rPr>
          <w:rFonts w:ascii="Times New Roman" w:hAnsi="Times New Roman" w:cs="Times New Roman"/>
          <w:bCs/>
        </w:rPr>
      </w:pP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Мосина Анастасия Валерьевна - магистрант, Ленинградский государственный университет им. А.С. Пушкина; специалист по социальной работе, Центр социальной реабилитации инвалидов и детей-инвалидов </w:t>
      </w:r>
      <w:proofErr w:type="spellStart"/>
      <w:r w:rsidRPr="00156417">
        <w:rPr>
          <w:rFonts w:ascii="Times New Roman" w:hAnsi="Times New Roman" w:cs="Times New Roman"/>
          <w:bCs/>
        </w:rPr>
        <w:t>Колпинского</w:t>
      </w:r>
      <w:proofErr w:type="spellEnd"/>
      <w:r w:rsidRPr="00156417">
        <w:rPr>
          <w:rFonts w:ascii="Times New Roman" w:hAnsi="Times New Roman" w:cs="Times New Roman"/>
          <w:bCs/>
        </w:rPr>
        <w:t xml:space="preserve"> района "Поддержка".</w:t>
      </w: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Данная статья представляет собой обзор судебной практики по делам о социальной защите инвалидов в России, а именно по нормам, введенным </w:t>
      </w:r>
      <w:hyperlink r:id="rId7" w:history="1">
        <w:r w:rsidRPr="00156417">
          <w:rPr>
            <w:rFonts w:ascii="Times New Roman" w:hAnsi="Times New Roman" w:cs="Times New Roman"/>
            <w:bCs/>
          </w:rPr>
          <w:t>ФЗ-419</w:t>
        </w:r>
      </w:hyperlink>
      <w:r w:rsidRPr="00156417">
        <w:rPr>
          <w:rFonts w:ascii="Times New Roman" w:hAnsi="Times New Roman" w:cs="Times New Roman"/>
          <w:bCs/>
        </w:rP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Особое внимание уделяется делам по нарушению права маломобильных групп населения на доступную среду. Рассмотрены четыре дела за 2017 г. различных судов: Кировского районного суда города Санкт-Петербурга, </w:t>
      </w:r>
      <w:proofErr w:type="spellStart"/>
      <w:r w:rsidRPr="00156417">
        <w:rPr>
          <w:rFonts w:ascii="Times New Roman" w:hAnsi="Times New Roman" w:cs="Times New Roman"/>
          <w:bCs/>
        </w:rPr>
        <w:t>Сорочинского</w:t>
      </w:r>
      <w:proofErr w:type="spellEnd"/>
      <w:r w:rsidRPr="00156417">
        <w:rPr>
          <w:rFonts w:ascii="Times New Roman" w:hAnsi="Times New Roman" w:cs="Times New Roman"/>
          <w:bCs/>
        </w:rPr>
        <w:t xml:space="preserve"> районного суда Оренбургской области, Клинского городского суда Московской области, Люберецкого городского суда Московской области. Также обозначены причины принятия того или иного решения по каждому делу и подведены общие итоги.</w:t>
      </w: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Ключевые слова: </w:t>
      </w:r>
      <w:hyperlink r:id="rId8" w:history="1">
        <w:r w:rsidRPr="00156417">
          <w:rPr>
            <w:rFonts w:ascii="Times New Roman" w:hAnsi="Times New Roman" w:cs="Times New Roman"/>
            <w:bCs/>
          </w:rPr>
          <w:t>ФЗ-419</w:t>
        </w:r>
      </w:hyperlink>
      <w:r w:rsidRPr="00156417">
        <w:rPr>
          <w:rFonts w:ascii="Times New Roman" w:hAnsi="Times New Roman" w:cs="Times New Roman"/>
          <w:bCs/>
        </w:rPr>
        <w:t>, защита прав инвалидов, доступность среды, судебная практика, решение суда.</w:t>
      </w:r>
    </w:p>
    <w:p w:rsidR="00921FFD" w:rsidRPr="00156417" w:rsidRDefault="00921FFD" w:rsidP="00156417">
      <w:pPr>
        <w:autoSpaceDE w:val="0"/>
        <w:autoSpaceDN w:val="0"/>
        <w:adjustRightInd w:val="0"/>
        <w:spacing w:after="0" w:line="240" w:lineRule="auto"/>
        <w:jc w:val="both"/>
        <w:rPr>
          <w:rFonts w:ascii="Times New Roman" w:hAnsi="Times New Roman" w:cs="Times New Roman"/>
          <w:bCs/>
        </w:rPr>
      </w:pPr>
      <w:bookmarkStart w:id="0" w:name="_GoBack"/>
      <w:bookmarkEnd w:id="0"/>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lang w:val="en-US"/>
        </w:rPr>
      </w:pP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На современном этапе развития общества одним из приоритетных направлений социальной политики является решение проблем инвалидности и инвалидов. В России в настоящий момент количество людей с ограниченными возможностями достигает отметки почти 13 </w:t>
      </w:r>
      <w:proofErr w:type="gramStart"/>
      <w:r w:rsidRPr="00156417">
        <w:rPr>
          <w:rFonts w:ascii="Times New Roman" w:hAnsi="Times New Roman" w:cs="Times New Roman"/>
          <w:bCs/>
        </w:rPr>
        <w:t>млн</w:t>
      </w:r>
      <w:proofErr w:type="gramEnd"/>
      <w:r w:rsidRPr="00156417">
        <w:rPr>
          <w:rFonts w:ascii="Times New Roman" w:hAnsi="Times New Roman" w:cs="Times New Roman"/>
          <w:bCs/>
        </w:rPr>
        <w:t xml:space="preserve"> чел. [</w:t>
      </w:r>
      <w:hyperlink w:anchor="Par76" w:history="1">
        <w:r w:rsidRPr="00156417">
          <w:rPr>
            <w:rFonts w:ascii="Times New Roman" w:hAnsi="Times New Roman" w:cs="Times New Roman"/>
            <w:bCs/>
          </w:rPr>
          <w:t>8</w:t>
        </w:r>
      </w:hyperlink>
      <w:r w:rsidRPr="00156417">
        <w:rPr>
          <w:rFonts w:ascii="Times New Roman" w:hAnsi="Times New Roman" w:cs="Times New Roman"/>
          <w:bCs/>
        </w:rPr>
        <w:t>, с. 110]. Одни из них стали инвалидами вследствие травмы или заболевания, другие были ими от рождения, но все они являются членами общества и имеют равные наряду с другими гражданами права и обязанности.</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Как известно, люди с ограниченными возможностями требуют к себе со стороны законодательства особых привилегий и льгот. В России существует обширная нормативно-правовая база, регулирующая социальную защиту прав инвалидов. Основным документом в данной области является Федеральный </w:t>
      </w:r>
      <w:hyperlink r:id="rId9" w:history="1">
        <w:r w:rsidRPr="00156417">
          <w:rPr>
            <w:rFonts w:ascii="Times New Roman" w:hAnsi="Times New Roman" w:cs="Times New Roman"/>
            <w:bCs/>
          </w:rPr>
          <w:t>закон</w:t>
        </w:r>
      </w:hyperlink>
      <w:r w:rsidRPr="00156417">
        <w:rPr>
          <w:rFonts w:ascii="Times New Roman" w:hAnsi="Times New Roman" w:cs="Times New Roman"/>
          <w:bCs/>
        </w:rPr>
        <w:t xml:space="preserve"> "О социальной защите инвалидов" </w:t>
      </w:r>
      <w:hyperlink w:anchor="Par71" w:history="1">
        <w:r w:rsidRPr="00156417">
          <w:rPr>
            <w:rFonts w:ascii="Times New Roman" w:hAnsi="Times New Roman" w:cs="Times New Roman"/>
            <w:bCs/>
          </w:rPr>
          <w:t>[3]</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С каждым годом законодательство России совершенствуется и изменяется, в том числе вносятся корректировки в законодательные акты по вопросам социальной защиты инвалидов. Очередным документом, внесшим поправки в действующие положения, стал </w:t>
      </w:r>
      <w:hyperlink r:id="rId10" w:history="1">
        <w:r w:rsidRPr="00156417">
          <w:rPr>
            <w:rFonts w:ascii="Times New Roman" w:hAnsi="Times New Roman" w:cs="Times New Roman"/>
            <w:bCs/>
          </w:rPr>
          <w:t>ФЗ-419</w:t>
        </w:r>
      </w:hyperlink>
      <w:r w:rsidRPr="00156417">
        <w:rPr>
          <w:rFonts w:ascii="Times New Roman" w:hAnsi="Times New Roman" w:cs="Times New Roman"/>
          <w:bCs/>
        </w:rP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hyperlink w:anchor="Par70" w:history="1">
        <w:r w:rsidRPr="00156417">
          <w:rPr>
            <w:rFonts w:ascii="Times New Roman" w:hAnsi="Times New Roman" w:cs="Times New Roman"/>
            <w:bCs/>
          </w:rPr>
          <w:t>[2]</w:t>
        </w:r>
      </w:hyperlink>
      <w:r w:rsidRPr="00156417">
        <w:rPr>
          <w:rFonts w:ascii="Times New Roman" w:hAnsi="Times New Roman" w:cs="Times New Roman"/>
          <w:bCs/>
        </w:rPr>
        <w:t>.</w:t>
      </w:r>
    </w:p>
    <w:p w:rsidR="00921FFD" w:rsidRPr="00156417" w:rsidRDefault="00156417" w:rsidP="00921FFD">
      <w:pPr>
        <w:autoSpaceDE w:val="0"/>
        <w:autoSpaceDN w:val="0"/>
        <w:adjustRightInd w:val="0"/>
        <w:spacing w:before="220" w:after="0" w:line="240" w:lineRule="auto"/>
        <w:ind w:firstLine="540"/>
        <w:jc w:val="both"/>
        <w:rPr>
          <w:rFonts w:ascii="Times New Roman" w:hAnsi="Times New Roman" w:cs="Times New Roman"/>
          <w:bCs/>
        </w:rPr>
      </w:pPr>
      <w:hyperlink r:id="rId11" w:history="1">
        <w:r w:rsidR="00921FFD" w:rsidRPr="00156417">
          <w:rPr>
            <w:rFonts w:ascii="Times New Roman" w:hAnsi="Times New Roman" w:cs="Times New Roman"/>
            <w:bCs/>
          </w:rPr>
          <w:t>ФЗ-419</w:t>
        </w:r>
      </w:hyperlink>
      <w:r w:rsidR="00921FFD" w:rsidRPr="00156417">
        <w:rPr>
          <w:rFonts w:ascii="Times New Roman" w:hAnsi="Times New Roman" w:cs="Times New Roman"/>
          <w:bCs/>
        </w:rPr>
        <w:t xml:space="preserve"> включает в себя 26 статей и вносит корректировки в 25 нормативных правовых актов по вопросам соцзащиты инвалидов и оказания помощи по реализации их общегражданских прав. Как нетрудно догадаться, наибольшим изменениям подвергся именно </w:t>
      </w:r>
      <w:hyperlink r:id="rId12" w:history="1">
        <w:r w:rsidR="00921FFD" w:rsidRPr="00156417">
          <w:rPr>
            <w:rFonts w:ascii="Times New Roman" w:hAnsi="Times New Roman" w:cs="Times New Roman"/>
            <w:bCs/>
          </w:rPr>
          <w:t>Закон</w:t>
        </w:r>
      </w:hyperlink>
      <w:r w:rsidR="00921FFD" w:rsidRPr="00156417">
        <w:rPr>
          <w:rFonts w:ascii="Times New Roman" w:hAnsi="Times New Roman" w:cs="Times New Roman"/>
          <w:bCs/>
        </w:rPr>
        <w:t xml:space="preserve"> "О социальной защите инвалидов" - поправки были внесены в 20 статей данного </w:t>
      </w:r>
      <w:hyperlink r:id="rId13" w:history="1">
        <w:r w:rsidR="00921FFD" w:rsidRPr="00156417">
          <w:rPr>
            <w:rFonts w:ascii="Times New Roman" w:hAnsi="Times New Roman" w:cs="Times New Roman"/>
            <w:bCs/>
          </w:rPr>
          <w:t>Закона</w:t>
        </w:r>
      </w:hyperlink>
      <w:r w:rsidR="00921FFD" w:rsidRPr="00156417">
        <w:rPr>
          <w:rFonts w:ascii="Times New Roman" w:hAnsi="Times New Roman" w:cs="Times New Roman"/>
          <w:bCs/>
        </w:rPr>
        <w:t>. Среди основных изменений можно отметить следующие:</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 была введена </w:t>
      </w:r>
      <w:hyperlink r:id="rId14" w:history="1">
        <w:r w:rsidRPr="00156417">
          <w:rPr>
            <w:rFonts w:ascii="Times New Roman" w:hAnsi="Times New Roman" w:cs="Times New Roman"/>
            <w:bCs/>
          </w:rPr>
          <w:t>ст. 3.1</w:t>
        </w:r>
      </w:hyperlink>
      <w:r w:rsidRPr="00156417">
        <w:rPr>
          <w:rFonts w:ascii="Times New Roman" w:hAnsi="Times New Roman" w:cs="Times New Roman"/>
          <w:bCs/>
        </w:rPr>
        <w:t xml:space="preserve"> "Недопустимость дискриминации по признаку инвалидности";</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 был создан государственный общефедеральный реестр инвалидов, где записываются все имеющиеся сведения о степени, группе инвалидности, курсе реабилитации и т.д. (поправки внесены в </w:t>
      </w:r>
      <w:hyperlink r:id="rId15" w:history="1">
        <w:r w:rsidRPr="00156417">
          <w:rPr>
            <w:rFonts w:ascii="Times New Roman" w:hAnsi="Times New Roman" w:cs="Times New Roman"/>
            <w:bCs/>
          </w:rPr>
          <w:t>ст. 5.1</w:t>
        </w:r>
      </w:hyperlink>
      <w:r w:rsidRPr="00156417">
        <w:rPr>
          <w:rFonts w:ascii="Times New Roman" w:hAnsi="Times New Roman" w:cs="Times New Roman"/>
          <w:bCs/>
        </w:rPr>
        <w:t xml:space="preserve"> ФЗ-181);</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 описаны требования для осуществления свободного доступа к различным объектам инфраструктуры, культурным объектам, объектам связи и пр. (поправки внесены в </w:t>
      </w:r>
      <w:hyperlink r:id="rId16" w:history="1">
        <w:r w:rsidRPr="00156417">
          <w:rPr>
            <w:rFonts w:ascii="Times New Roman" w:hAnsi="Times New Roman" w:cs="Times New Roman"/>
            <w:bCs/>
          </w:rPr>
          <w:t>ст. 15</w:t>
        </w:r>
      </w:hyperlink>
      <w:r w:rsidRPr="00156417">
        <w:rPr>
          <w:rFonts w:ascii="Times New Roman" w:hAnsi="Times New Roman" w:cs="Times New Roman"/>
          <w:bCs/>
        </w:rPr>
        <w:t xml:space="preserve"> ФЗ-181);</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lastRenderedPageBreak/>
        <w:t xml:space="preserve">- были определены условия для удобного использования лицами с ограниченными возможностями различных приспособлений на вокзалах, в </w:t>
      </w:r>
      <w:proofErr w:type="spellStart"/>
      <w:r w:rsidRPr="00156417">
        <w:rPr>
          <w:rFonts w:ascii="Times New Roman" w:hAnsi="Times New Roman" w:cs="Times New Roman"/>
          <w:bCs/>
        </w:rPr>
        <w:t>соцучреждениях</w:t>
      </w:r>
      <w:proofErr w:type="spellEnd"/>
      <w:r w:rsidRPr="00156417">
        <w:rPr>
          <w:rFonts w:ascii="Times New Roman" w:hAnsi="Times New Roman" w:cs="Times New Roman"/>
          <w:bCs/>
        </w:rPr>
        <w:t xml:space="preserve"> и пр. (поправки внесены в </w:t>
      </w:r>
      <w:hyperlink r:id="rId17" w:history="1">
        <w:r w:rsidRPr="00156417">
          <w:rPr>
            <w:rFonts w:ascii="Times New Roman" w:hAnsi="Times New Roman" w:cs="Times New Roman"/>
            <w:bCs/>
          </w:rPr>
          <w:t>ст. 15</w:t>
        </w:r>
      </w:hyperlink>
      <w:r w:rsidRPr="00156417">
        <w:rPr>
          <w:rFonts w:ascii="Times New Roman" w:hAnsi="Times New Roman" w:cs="Times New Roman"/>
          <w:bCs/>
        </w:rPr>
        <w:t xml:space="preserve"> ФЗ-181) [</w:t>
      </w:r>
      <w:hyperlink w:anchor="Par70" w:history="1">
        <w:r w:rsidRPr="00156417">
          <w:rPr>
            <w:rFonts w:ascii="Times New Roman" w:hAnsi="Times New Roman" w:cs="Times New Roman"/>
            <w:bCs/>
          </w:rPr>
          <w:t>2</w:t>
        </w:r>
      </w:hyperlink>
      <w:r w:rsidRPr="00156417">
        <w:rPr>
          <w:rFonts w:ascii="Times New Roman" w:hAnsi="Times New Roman" w:cs="Times New Roman"/>
          <w:bCs/>
        </w:rPr>
        <w:t xml:space="preserve">, </w:t>
      </w:r>
      <w:hyperlink r:id="rId18" w:history="1">
        <w:r w:rsidRPr="00156417">
          <w:rPr>
            <w:rFonts w:ascii="Times New Roman" w:hAnsi="Times New Roman" w:cs="Times New Roman"/>
            <w:bCs/>
          </w:rPr>
          <w:t>ст. 5</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В целом все мероприятия </w:t>
      </w:r>
      <w:hyperlink r:id="rId19" w:history="1">
        <w:r w:rsidRPr="00156417">
          <w:rPr>
            <w:rFonts w:ascii="Times New Roman" w:hAnsi="Times New Roman" w:cs="Times New Roman"/>
            <w:bCs/>
          </w:rPr>
          <w:t>Закона</w:t>
        </w:r>
      </w:hyperlink>
      <w:r w:rsidRPr="00156417">
        <w:rPr>
          <w:rFonts w:ascii="Times New Roman" w:hAnsi="Times New Roman" w:cs="Times New Roman"/>
          <w:bCs/>
        </w:rPr>
        <w:t xml:space="preserve"> направлены на создание </w:t>
      </w:r>
      <w:proofErr w:type="spellStart"/>
      <w:r w:rsidRPr="00156417">
        <w:rPr>
          <w:rFonts w:ascii="Times New Roman" w:hAnsi="Times New Roman" w:cs="Times New Roman"/>
          <w:bCs/>
        </w:rPr>
        <w:t>безбарьерной</w:t>
      </w:r>
      <w:proofErr w:type="spellEnd"/>
      <w:r w:rsidRPr="00156417">
        <w:rPr>
          <w:rFonts w:ascii="Times New Roman" w:hAnsi="Times New Roman" w:cs="Times New Roman"/>
          <w:bCs/>
        </w:rPr>
        <w:t xml:space="preserve"> среды для инвалидов и их полноценного участия в жизни общества </w:t>
      </w:r>
      <w:hyperlink w:anchor="Par69" w:history="1">
        <w:r w:rsidRPr="00156417">
          <w:rPr>
            <w:rFonts w:ascii="Times New Roman" w:hAnsi="Times New Roman" w:cs="Times New Roman"/>
            <w:bCs/>
          </w:rPr>
          <w:t>[1]</w:t>
        </w:r>
      </w:hyperlink>
      <w:r w:rsidRPr="00156417">
        <w:rPr>
          <w:rFonts w:ascii="Times New Roman" w:hAnsi="Times New Roman" w:cs="Times New Roman"/>
          <w:bCs/>
        </w:rPr>
        <w:t>. За нарушение прав инвалидов предусмотрена как уголовная, так и административная ответственность. Столкнувшийся с нарушением своих прав инвалид может пожаловаться в прокуратуру либо в суд.</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Так, например, в Кировский районный суд Санкт-Петербурга 14 февраля 2017 г. обратился Богданов А.В. с иском к ИП Бардину А.А. По его словам, Богданов А.В. намеревался приобрести межкомнатную дверь. Адрес и название магазина не разглашаются </w:t>
      </w:r>
      <w:hyperlink w:anchor="Par73" w:history="1">
        <w:r w:rsidRPr="00156417">
          <w:rPr>
            <w:rFonts w:ascii="Times New Roman" w:hAnsi="Times New Roman" w:cs="Times New Roman"/>
            <w:bCs/>
          </w:rPr>
          <w:t>[5]</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В связи с </w:t>
      </w:r>
      <w:proofErr w:type="gramStart"/>
      <w:r w:rsidRPr="00156417">
        <w:rPr>
          <w:rFonts w:ascii="Times New Roman" w:hAnsi="Times New Roman" w:cs="Times New Roman"/>
          <w:bCs/>
        </w:rPr>
        <w:t>тем</w:t>
      </w:r>
      <w:proofErr w:type="gramEnd"/>
      <w:r w:rsidRPr="00156417">
        <w:rPr>
          <w:rFonts w:ascii="Times New Roman" w:hAnsi="Times New Roman" w:cs="Times New Roman"/>
          <w:bCs/>
        </w:rPr>
        <w:t xml:space="preserve"> что вход в помещение не был оборудован для групп данной категории граждан, истец не смог попасть в помещение, поэтому были нарушены не только права потребителя, но и права маломобильных групп населения на доступную среду. </w:t>
      </w:r>
      <w:proofErr w:type="gramStart"/>
      <w:r w:rsidRPr="00156417">
        <w:rPr>
          <w:rFonts w:ascii="Times New Roman" w:hAnsi="Times New Roman" w:cs="Times New Roman"/>
          <w:bCs/>
        </w:rPr>
        <w:t>В иске истец просил признать действия ответчика незаконными, обязать ответчика создать всем маломобильным группам населения условия для беспрепятственного доступа к объекту в соответствии с действующим законодательством и техническим регламентом, взыскать с ответчика в пользу истца моральный вред в размере 10 тыс. руб., судебные издержки на сумму 25 тыс. руб., штраф в размере 17 тыс. 500 руб.</w:t>
      </w:r>
      <w:proofErr w:type="gramEnd"/>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При принятии решения судья Торопова С.А. руководствовалась различными нормами права, в том числе нормами </w:t>
      </w:r>
      <w:hyperlink r:id="rId20" w:history="1">
        <w:r w:rsidRPr="00156417">
          <w:rPr>
            <w:rFonts w:ascii="Times New Roman" w:hAnsi="Times New Roman" w:cs="Times New Roman"/>
            <w:bCs/>
          </w:rPr>
          <w:t>ст. ст. 3.1</w:t>
        </w:r>
      </w:hyperlink>
      <w:r w:rsidRPr="00156417">
        <w:rPr>
          <w:rFonts w:ascii="Times New Roman" w:hAnsi="Times New Roman" w:cs="Times New Roman"/>
          <w:bCs/>
        </w:rPr>
        <w:t xml:space="preserve"> и </w:t>
      </w:r>
      <w:hyperlink r:id="rId21" w:history="1">
        <w:r w:rsidRPr="00156417">
          <w:rPr>
            <w:rFonts w:ascii="Times New Roman" w:hAnsi="Times New Roman" w:cs="Times New Roman"/>
            <w:bCs/>
          </w:rPr>
          <w:t>15</w:t>
        </w:r>
      </w:hyperlink>
      <w:r w:rsidRPr="00156417">
        <w:rPr>
          <w:rFonts w:ascii="Times New Roman" w:hAnsi="Times New Roman" w:cs="Times New Roman"/>
          <w:bCs/>
        </w:rPr>
        <w:t xml:space="preserve"> Закона "О социальной защите инвалидов в Российской Федерации" (введенных, как было сказано выше, </w:t>
      </w:r>
      <w:hyperlink r:id="rId22" w:history="1">
        <w:r w:rsidRPr="00156417">
          <w:rPr>
            <w:rFonts w:ascii="Times New Roman" w:hAnsi="Times New Roman" w:cs="Times New Roman"/>
            <w:bCs/>
          </w:rPr>
          <w:t>ст. 5</w:t>
        </w:r>
      </w:hyperlink>
      <w:r w:rsidRPr="00156417">
        <w:rPr>
          <w:rFonts w:ascii="Times New Roman" w:hAnsi="Times New Roman" w:cs="Times New Roman"/>
          <w:bCs/>
        </w:rPr>
        <w:t xml:space="preserve"> 419-ФЗ). Однако, несмотря на </w:t>
      </w:r>
      <w:proofErr w:type="gramStart"/>
      <w:r w:rsidRPr="00156417">
        <w:rPr>
          <w:rFonts w:ascii="Times New Roman" w:hAnsi="Times New Roman" w:cs="Times New Roman"/>
          <w:bCs/>
        </w:rPr>
        <w:t>то</w:t>
      </w:r>
      <w:proofErr w:type="gramEnd"/>
      <w:r w:rsidRPr="00156417">
        <w:rPr>
          <w:rFonts w:ascii="Times New Roman" w:hAnsi="Times New Roman" w:cs="Times New Roman"/>
          <w:bCs/>
        </w:rPr>
        <w:t xml:space="preserve"> что согласно данным нормам в Российской Федерации не допускается дискриминация по признаку инвалидности, судья все же принял сторону ответчика и пришел к выводу об отказе в удовлетворении заявленных истцом требований [</w:t>
      </w:r>
      <w:hyperlink w:anchor="Par70" w:history="1">
        <w:r w:rsidRPr="00156417">
          <w:rPr>
            <w:rFonts w:ascii="Times New Roman" w:hAnsi="Times New Roman" w:cs="Times New Roman"/>
            <w:bCs/>
          </w:rPr>
          <w:t>2</w:t>
        </w:r>
      </w:hyperlink>
      <w:r w:rsidRPr="00156417">
        <w:rPr>
          <w:rFonts w:ascii="Times New Roman" w:hAnsi="Times New Roman" w:cs="Times New Roman"/>
          <w:bCs/>
        </w:rPr>
        <w:t xml:space="preserve">, </w:t>
      </w:r>
      <w:hyperlink r:id="rId23" w:history="1">
        <w:r w:rsidRPr="00156417">
          <w:rPr>
            <w:rFonts w:ascii="Times New Roman" w:hAnsi="Times New Roman" w:cs="Times New Roman"/>
            <w:bCs/>
          </w:rPr>
          <w:t>ст. 5</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На такое решение повлиял тот факт, что ИП Бардиным А.А. представлен договор аренды нежилого помещения, использующегося под магазин по продаже дверей, согласно которому арендатор обязуется не проводить реконструкции помещения, переоборудования сантехники и других капитальных ремонтных работ без согласия арендодателя. Следовательно, ответчик не имел права устанавливать пандусы или иные приспособления для маломобильных групп населения.</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Другим примером, когда суд отказал истцу в исполнении требования обеспечить доступность объекта осуществления предпринимательской деятельности для маломобильных потребителей услуг, является дело N 2927/2017 Сочинского районного суда Оренбургской области </w:t>
      </w:r>
      <w:hyperlink w:anchor="Par74" w:history="1">
        <w:r w:rsidRPr="00156417">
          <w:rPr>
            <w:rFonts w:ascii="Times New Roman" w:hAnsi="Times New Roman" w:cs="Times New Roman"/>
            <w:bCs/>
          </w:rPr>
          <w:t>[6]</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proofErr w:type="gramStart"/>
      <w:r w:rsidRPr="00156417">
        <w:rPr>
          <w:rFonts w:ascii="Times New Roman" w:hAnsi="Times New Roman" w:cs="Times New Roman"/>
          <w:bCs/>
        </w:rPr>
        <w:t>В суд обратилась Валеева Е.В. с иском, в котором просит признать действия ООО МКК "ФЦБ-56" не соответствующими закону в части необеспечения беспрепятственного доступа инвалидам как потребителям услуг и требует обязать ответчика обеспечить доступность объекта для маломобильных потребителей услуг и взыскать в пользу Валеевой Е.В. компенсацию морального вреда в размере 10 тыс. руб.</w:t>
      </w:r>
      <w:proofErr w:type="gramEnd"/>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Как было сказано выше, суд принял решение оставить без удовлетворения данные требования, основываясь на том, что в настоящее время невозможно обеспечить полную доступность помещения для всех категорий инвалидов без проведения реконструкции. Однако ответчик использовал другой доступный способ обеспечения инвалидов всех категорий предоставляемыми услугами - вход оборудован специальной кнопкой вызова персонала, что подтверждается фотографиями, представленными ответчиком. Такие действия ответчика полностью соответствуют нормам, введенным </w:t>
      </w:r>
      <w:hyperlink r:id="rId24" w:history="1">
        <w:r w:rsidRPr="00156417">
          <w:rPr>
            <w:rFonts w:ascii="Times New Roman" w:hAnsi="Times New Roman" w:cs="Times New Roman"/>
            <w:bCs/>
          </w:rPr>
          <w:t>ст. 5</w:t>
        </w:r>
      </w:hyperlink>
      <w:r w:rsidRPr="00156417">
        <w:rPr>
          <w:rFonts w:ascii="Times New Roman" w:hAnsi="Times New Roman" w:cs="Times New Roman"/>
          <w:bCs/>
        </w:rPr>
        <w:t xml:space="preserve"> ФЗ-419 </w:t>
      </w:r>
      <w:hyperlink w:anchor="Par70" w:history="1">
        <w:r w:rsidRPr="00156417">
          <w:rPr>
            <w:rFonts w:ascii="Times New Roman" w:hAnsi="Times New Roman" w:cs="Times New Roman"/>
            <w:bCs/>
          </w:rPr>
          <w:t>[2]</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В то же время из представленных истцом фотографий невозможно установить, имелась ли кнопка вызова персонала на момент осуществления выезда представителя истца на место, так как </w:t>
      </w:r>
      <w:r w:rsidRPr="00156417">
        <w:rPr>
          <w:rFonts w:ascii="Times New Roman" w:hAnsi="Times New Roman" w:cs="Times New Roman"/>
          <w:bCs/>
        </w:rPr>
        <w:lastRenderedPageBreak/>
        <w:t>фотографии сделаны под углом, не захватывающим часть стены перед входом, на которой в настоящее время установлена кнопка вызова персонала.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Аналогичным примером является дело N 2-1720/2017, рассмотренное Клинским городским судом Московской области </w:t>
      </w:r>
      <w:hyperlink w:anchor="Par72" w:history="1">
        <w:r w:rsidRPr="00156417">
          <w:rPr>
            <w:rFonts w:ascii="Times New Roman" w:hAnsi="Times New Roman" w:cs="Times New Roman"/>
            <w:bCs/>
          </w:rPr>
          <w:t>[4]</w:t>
        </w:r>
      </w:hyperlink>
      <w:r w:rsidRPr="00156417">
        <w:rPr>
          <w:rFonts w:ascii="Times New Roman" w:hAnsi="Times New Roman" w:cs="Times New Roman"/>
          <w:bCs/>
        </w:rPr>
        <w:t xml:space="preserve">. В данном случае истец - Михайлова Д.В. обратилась в суд с иском к нотариусу </w:t>
      </w:r>
      <w:proofErr w:type="spellStart"/>
      <w:r w:rsidRPr="00156417">
        <w:rPr>
          <w:rFonts w:ascii="Times New Roman" w:hAnsi="Times New Roman" w:cs="Times New Roman"/>
          <w:bCs/>
        </w:rPr>
        <w:t>Бондаревой</w:t>
      </w:r>
      <w:proofErr w:type="spellEnd"/>
      <w:r w:rsidRPr="00156417">
        <w:rPr>
          <w:rFonts w:ascii="Times New Roman" w:hAnsi="Times New Roman" w:cs="Times New Roman"/>
          <w:bCs/>
        </w:rPr>
        <w:t xml:space="preserve"> Л.В.</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proofErr w:type="gramStart"/>
      <w:r w:rsidRPr="00156417">
        <w:rPr>
          <w:rFonts w:ascii="Times New Roman" w:hAnsi="Times New Roman" w:cs="Times New Roman"/>
          <w:bCs/>
        </w:rPr>
        <w:t>Согласно заявлению, Михайлова Д.В. - маломобильный гражданин, передвигающийся на кресле-коляске, намеревалась купить на объекте товар (работу/услугу), но не смогла из-за того, что вход не приспособлен для передвижения инвалидов-колясочников и других категорий маломобильных граждан: для инвалидов и других групп населения с ограниченными возможностями передвижения (например, людей с нарушением опорно-двигательного аппарата, родителей с детскими колясками и детьми-инвалидами, пожилых лиц и др.).</w:t>
      </w:r>
      <w:proofErr w:type="gramEnd"/>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По результатам обследования вынесено заключение специалиста (ООО "Среда Прав и Обязанностей"), подтверждающее невозможность проникнуть на объект лицам из числа маломобильных групп населения для осуществления права на заключение публичного договора в качестве потребителей. Объект оказался недоступен по причине отсутствия пандуса.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Таким образом, по мнению истца, ответчик нарушил права широкого круга потребителей из числа маломобильных групп населения на доступную среду на своем объекте, а также принцип равенства всех потребителей между собой на право получения услуг публичного характера.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В данном гражданском иске истец просил суд принять необходимые меры по обеспечению дальнейшего соблюдения ответчиком прав широкого круга потребителей из числа маломобильных групп населения, а именно:</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1) обязать ответчика обеспечить доступность объекта для маломобильных покупателей товаров, работ/услуг в соответствии с требованиями действующего законодательства, а именно: установить пандус; установить кнопку вызова администратора; установить знаковые средства отображения информации для инвалидов;</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2) в случае невозможности полного приспособления объекта для нужд маломобильных групп населения, осуществить проектирование в рамках "разумного приспособления";</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3) взыскать с ответчика компенсацию морального вреда (сумма не раскрывается).</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Представитель ответчика иск не признал, представил в суд возражения на иск, где указал следующее: "...Истец ссылается на заключение по результатам обследования входной группы, выполненное ООО "Среда Прав и Обязанностей", однако, согласно выписке из ЕГРЮЛ, данная организация не наделена полномочиями на проведение исследований в области строительства и строительных конструкций. /.../ В нотариальной конторе имеется вход через подъезд жилого дома, на первом этаже которого расположена нотариальная контора, при входе имеется соответствующая кнопка вызова для маломобильных групп граждан, также на лестнице установлен пандус, позволяющий подняться как инвалиду, так и человеку с детской коляской. /.../ Также в целях доступности нотариальных услуг для инвалидов и маломобильных групп населения предусмотрена выездная форма обслуживания (вне нотариальной конторы) на дому по месту жительства указанной категории лиц, что в полной мере соответствует положениям </w:t>
      </w:r>
      <w:hyperlink r:id="rId25" w:history="1">
        <w:r w:rsidRPr="00156417">
          <w:rPr>
            <w:rFonts w:ascii="Times New Roman" w:hAnsi="Times New Roman" w:cs="Times New Roman"/>
            <w:bCs/>
          </w:rPr>
          <w:t>ст. 15</w:t>
        </w:r>
      </w:hyperlink>
      <w:r w:rsidRPr="00156417">
        <w:rPr>
          <w:rFonts w:ascii="Times New Roman" w:hAnsi="Times New Roman" w:cs="Times New Roman"/>
          <w:bCs/>
        </w:rPr>
        <w:t xml:space="preserve"> Федерального закона N 181-ФЗ "О социальной защите инвалидов в Российской Федерации".</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Суд выезжал по адресу осуществления деятельности нотариуса и на месте осматривал данные входы. Действительно, вход в помещения нотариуса осуществлялся с двух сторон жилого дома: со стороны двора и с внешней стороны дома. Вход со стороны двора расположен на одном уровне с тротуаром, и пандус для входа в подъезд не требуется. В подъезде дома расположен пандус для инвалидов-колясочников. Справа от входа в подъезды расположены информационные таблички о работе нотариуса и указано, что вызов представителя нотариальной конторы для маломобильных граждан - инвалидов-колясочников по домофону 41 или по телефону (номера указаны).</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lastRenderedPageBreak/>
        <w:t>Оценив представленные сторонами и исследованные в судебном заседании доказательства, суд приходит к выводу об отсутствии оснований для удовлетворения заявленных исковых требований, так как нарушений прав инвалидов судом не установлено.</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Несмотря на рассмотренные нами примеры, на практике довольно часто встречаются случаи, когда требования истца-инвалида судом все же удовлетворяются (полностью или частично). Таким примером является решение суда г. Люберцы по делу N 2-2256/17 </w:t>
      </w:r>
      <w:hyperlink w:anchor="Par75" w:history="1">
        <w:r w:rsidRPr="00156417">
          <w:rPr>
            <w:rFonts w:ascii="Times New Roman" w:hAnsi="Times New Roman" w:cs="Times New Roman"/>
            <w:bCs/>
          </w:rPr>
          <w:t>[7]</w:t>
        </w:r>
      </w:hyperlink>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proofErr w:type="spellStart"/>
      <w:r w:rsidRPr="00156417">
        <w:rPr>
          <w:rFonts w:ascii="Times New Roman" w:hAnsi="Times New Roman" w:cs="Times New Roman"/>
          <w:bCs/>
        </w:rPr>
        <w:t>Поскачей</w:t>
      </w:r>
      <w:proofErr w:type="spellEnd"/>
      <w:r w:rsidRPr="00156417">
        <w:rPr>
          <w:rFonts w:ascii="Times New Roman" w:hAnsi="Times New Roman" w:cs="Times New Roman"/>
          <w:bCs/>
        </w:rPr>
        <w:t xml:space="preserve"> С.А. обратился в суд с иском к ИП </w:t>
      </w:r>
      <w:proofErr w:type="spellStart"/>
      <w:r w:rsidRPr="00156417">
        <w:rPr>
          <w:rFonts w:ascii="Times New Roman" w:hAnsi="Times New Roman" w:cs="Times New Roman"/>
          <w:bCs/>
        </w:rPr>
        <w:t>Богодаров</w:t>
      </w:r>
      <w:proofErr w:type="spellEnd"/>
      <w:r w:rsidRPr="00156417">
        <w:rPr>
          <w:rFonts w:ascii="Times New Roman" w:hAnsi="Times New Roman" w:cs="Times New Roman"/>
          <w:bCs/>
        </w:rPr>
        <w:t xml:space="preserve"> В.И. о защите прав потребителя, компенсации морального вреда, штрафа и расходов. По состоянию здоровья он передвигается с помощью кресла-коляски. Согласно заявлению гражданина он не смог попасть в помещение "Магазин Золота", расположенное по адресу: МО, г. Люберцы, ул. Смирновская, д. 18Б, для совершения покупок по причине отсутствия пандуса и кнопки вызова администратора.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Истцом был произведен осмотр входной группы помещения на предмет его доступности. Для предоставления услуг по осмотру объекта и подготовки заключения специалиста на предмет доступности помещения для маломобильных групп истец заключил договор об оказании комплекса услуг, как и в предыдущем примере, с ООО "Среда Прав и Обязанностей".</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После осмотра входной группы помещения "Магазин Золота" было установлено, что строительные конструкции не обеспечивают критерии доступности и безопасности общественных зданий для инвалидов и маломобильных групп граждан.</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Была составлена претензия к ответчику. Данная претензия содержала просьбу истца об устранении нарушений и предложение решения спора в досудебном порядке и была вручена ответчику. Ответчиком в добровольном порядке не было удовлетворено требование истца об устранении недостатков и компенсации морального вреда, причиненного бездействием со стороны ответчика.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Рассмотрев все существующие материалы дела, суд принял следующее решение:</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1. Обязать ИП </w:t>
      </w:r>
      <w:proofErr w:type="spellStart"/>
      <w:r w:rsidRPr="00156417">
        <w:rPr>
          <w:rFonts w:ascii="Times New Roman" w:hAnsi="Times New Roman" w:cs="Times New Roman"/>
          <w:bCs/>
        </w:rPr>
        <w:t>Богодарова</w:t>
      </w:r>
      <w:proofErr w:type="spellEnd"/>
      <w:r w:rsidRPr="00156417">
        <w:rPr>
          <w:rFonts w:ascii="Times New Roman" w:hAnsi="Times New Roman" w:cs="Times New Roman"/>
          <w:bCs/>
        </w:rPr>
        <w:t xml:space="preserve"> В.И. по адресу: Московская область, г. Люберцы, ул. Смирновская, д. 18Б, "Магазин Золота":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 устранить нарушения, не соответствующие действующим нормативам в Строительных </w:t>
      </w:r>
      <w:hyperlink r:id="rId26" w:history="1">
        <w:r w:rsidRPr="00156417">
          <w:rPr>
            <w:rFonts w:ascii="Times New Roman" w:hAnsi="Times New Roman" w:cs="Times New Roman"/>
            <w:bCs/>
          </w:rPr>
          <w:t>правилах</w:t>
        </w:r>
      </w:hyperlink>
      <w:r w:rsidRPr="00156417">
        <w:rPr>
          <w:rFonts w:ascii="Times New Roman" w:hAnsi="Times New Roman" w:cs="Times New Roman"/>
          <w:bCs/>
        </w:rPr>
        <w:t xml:space="preserve"> СП 59.13330.2012 "Доступность зданий и сооружений для маломобильных групп населения";</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установить пандус;</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привести в соответствие ширину входной двери;</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установить кнопку вызова администратора;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установить информационные знаки отображения информации для инвалидов.</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2. Взыскать с ИП </w:t>
      </w:r>
      <w:proofErr w:type="spellStart"/>
      <w:r w:rsidRPr="00156417">
        <w:rPr>
          <w:rFonts w:ascii="Times New Roman" w:hAnsi="Times New Roman" w:cs="Times New Roman"/>
          <w:bCs/>
        </w:rPr>
        <w:t>Богодарова</w:t>
      </w:r>
      <w:proofErr w:type="spellEnd"/>
      <w:r w:rsidRPr="00156417">
        <w:rPr>
          <w:rFonts w:ascii="Times New Roman" w:hAnsi="Times New Roman" w:cs="Times New Roman"/>
          <w:bCs/>
        </w:rPr>
        <w:t xml:space="preserve"> В.И. в пользу </w:t>
      </w:r>
      <w:proofErr w:type="spellStart"/>
      <w:r w:rsidRPr="00156417">
        <w:rPr>
          <w:rFonts w:ascii="Times New Roman" w:hAnsi="Times New Roman" w:cs="Times New Roman"/>
          <w:bCs/>
        </w:rPr>
        <w:t>Поскачей</w:t>
      </w:r>
      <w:proofErr w:type="spellEnd"/>
      <w:r w:rsidRPr="00156417">
        <w:rPr>
          <w:rFonts w:ascii="Times New Roman" w:hAnsi="Times New Roman" w:cs="Times New Roman"/>
          <w:bCs/>
        </w:rPr>
        <w:t xml:space="preserve"> Сергея Анатольевича компенсацию морального вреда в размере 5 тыс. руб.</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proofErr w:type="gramStart"/>
      <w:r w:rsidRPr="00156417">
        <w:rPr>
          <w:rFonts w:ascii="Times New Roman" w:hAnsi="Times New Roman" w:cs="Times New Roman"/>
          <w:bCs/>
        </w:rPr>
        <w:t xml:space="preserve">Таким образом, рассмотрев судебную практику по делам о социальной защите инвалидов в России, а точнее, по нормам, введенным </w:t>
      </w:r>
      <w:hyperlink r:id="rId27" w:history="1">
        <w:r w:rsidRPr="00156417">
          <w:rPr>
            <w:rFonts w:ascii="Times New Roman" w:hAnsi="Times New Roman" w:cs="Times New Roman"/>
            <w:bCs/>
          </w:rPr>
          <w:t>ст. 5</w:t>
        </w:r>
      </w:hyperlink>
      <w:r w:rsidRPr="00156417">
        <w:rPr>
          <w:rFonts w:ascii="Times New Roman" w:hAnsi="Times New Roman" w:cs="Times New Roman"/>
          <w:bCs/>
        </w:rPr>
        <w:t xml:space="preserve"> ФЗ-419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мы убедились, что решения суда могут быть разными.</w:t>
      </w:r>
      <w:proofErr w:type="gramEnd"/>
      <w:r w:rsidRPr="00156417">
        <w:rPr>
          <w:rFonts w:ascii="Times New Roman" w:hAnsi="Times New Roman" w:cs="Times New Roman"/>
          <w:bCs/>
        </w:rPr>
        <w:t xml:space="preserve"> В каких-то случаях суд удовлетворяет требования истца (как правило, эти требования включают в себя: обязать ответчика создать всем маломобильным группам населения условия для беспрепятственного доступа к объекту в соответствии с действующим законодательством и техническим регламентом, компенсировать моральный вред, штраф и расходы), в каких-то - нет.</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lastRenderedPageBreak/>
        <w:t>В первом случае основанием для принятия решения служит доказанное нарушение норм законодательства - дискриминация инвалидов, нарушение права маломобильных групп населения на доступную среду.</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Во втором случае существуют различные причины, по которым суд может отклонить требования истца. В рассмотренных нами делах такими причинами являлись:</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объект инфраструктуры не находится в собственности ответчика;</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в настоящее время невозможно обеспечить полную доступность помещения для всех категорий инвалидов без проведения реконструкции, но ответчик использовал другой доступный способ обеспечения инвалидов предоставляемыми услугами (например, установил кнопку вызова или оказывает услуги с выездом на дом);</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оборудован отдельный вход для инвалидов и т.д.</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r w:rsidRPr="00156417">
        <w:rPr>
          <w:rFonts w:ascii="Times New Roman" w:hAnsi="Times New Roman" w:cs="Times New Roman"/>
          <w:bCs/>
        </w:rPr>
        <w:t xml:space="preserve">Все эти причины полностью соответствуют </w:t>
      </w:r>
      <w:hyperlink r:id="rId28" w:history="1">
        <w:r w:rsidRPr="00156417">
          <w:rPr>
            <w:rFonts w:ascii="Times New Roman" w:hAnsi="Times New Roman" w:cs="Times New Roman"/>
            <w:bCs/>
          </w:rPr>
          <w:t>ст. 5</w:t>
        </w:r>
      </w:hyperlink>
      <w:r w:rsidRPr="00156417">
        <w:rPr>
          <w:rFonts w:ascii="Times New Roman" w:hAnsi="Times New Roman" w:cs="Times New Roman"/>
          <w:bCs/>
        </w:rPr>
        <w:t xml:space="preserve"> N 419-ФЗ.</w:t>
      </w: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p>
    <w:p w:rsidR="00921FFD" w:rsidRPr="00156417" w:rsidRDefault="00921FFD" w:rsidP="00921FFD">
      <w:pPr>
        <w:autoSpaceDE w:val="0"/>
        <w:autoSpaceDN w:val="0"/>
        <w:adjustRightInd w:val="0"/>
        <w:spacing w:after="0" w:line="240" w:lineRule="auto"/>
        <w:jc w:val="center"/>
        <w:rPr>
          <w:rFonts w:ascii="Times New Roman" w:hAnsi="Times New Roman" w:cs="Times New Roman"/>
          <w:bCs/>
        </w:rPr>
      </w:pPr>
      <w:r w:rsidRPr="00156417">
        <w:rPr>
          <w:rFonts w:ascii="Times New Roman" w:hAnsi="Times New Roman" w:cs="Times New Roman"/>
          <w:bCs/>
        </w:rPr>
        <w:t>Список литературы</w:t>
      </w: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p>
    <w:p w:rsidR="00921FFD" w:rsidRPr="00156417" w:rsidRDefault="00921FFD" w:rsidP="00921FFD">
      <w:pPr>
        <w:autoSpaceDE w:val="0"/>
        <w:autoSpaceDN w:val="0"/>
        <w:adjustRightInd w:val="0"/>
        <w:spacing w:after="0" w:line="240" w:lineRule="auto"/>
        <w:ind w:firstLine="540"/>
        <w:jc w:val="both"/>
        <w:rPr>
          <w:rFonts w:ascii="Times New Roman" w:hAnsi="Times New Roman" w:cs="Times New Roman"/>
          <w:bCs/>
        </w:rPr>
      </w:pPr>
      <w:bookmarkStart w:id="1" w:name="Par69"/>
      <w:bookmarkEnd w:id="1"/>
      <w:r w:rsidRPr="00156417">
        <w:rPr>
          <w:rFonts w:ascii="Times New Roman" w:hAnsi="Times New Roman" w:cs="Times New Roman"/>
          <w:bCs/>
        </w:rPr>
        <w:t xml:space="preserve">1. </w:t>
      </w:r>
      <w:hyperlink r:id="rId29" w:history="1">
        <w:r w:rsidRPr="00156417">
          <w:rPr>
            <w:rFonts w:ascii="Times New Roman" w:hAnsi="Times New Roman" w:cs="Times New Roman"/>
            <w:bCs/>
          </w:rPr>
          <w:t>419-ФЗ</w:t>
        </w:r>
      </w:hyperlink>
      <w:r w:rsidRPr="00156417">
        <w:rPr>
          <w:rFonts w:ascii="Times New Roman" w:hAnsi="Times New Roman" w:cs="Times New Roman"/>
          <w:bCs/>
        </w:rPr>
        <w:t xml:space="preserve"> с изменениями об условиях для инвалидов - Обзор законов РФ // https://210fz.ru/419-fz-o-socialnoj-zashhite-invalidov/ (дата обращения: 17.11.2018).</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2" w:name="Par70"/>
      <w:bookmarkEnd w:id="2"/>
      <w:r w:rsidRPr="00156417">
        <w:rPr>
          <w:rFonts w:ascii="Times New Roman" w:hAnsi="Times New Roman" w:cs="Times New Roman"/>
          <w:bCs/>
        </w:rPr>
        <w:t xml:space="preserve">2. </w:t>
      </w:r>
      <w:proofErr w:type="gramStart"/>
      <w:r w:rsidRPr="00156417">
        <w:rPr>
          <w:rFonts w:ascii="Times New Roman" w:hAnsi="Times New Roman" w:cs="Times New Roman"/>
          <w:bCs/>
        </w:rPr>
        <w:t>О внесении изменений в отдельные законодательные акты Российской Федерации по вопросам социальной защиты инвалидов в связи с ратификацией</w:t>
      </w:r>
      <w:proofErr w:type="gramEnd"/>
      <w:r w:rsidRPr="00156417">
        <w:rPr>
          <w:rFonts w:ascii="Times New Roman" w:hAnsi="Times New Roman" w:cs="Times New Roman"/>
          <w:bCs/>
        </w:rPr>
        <w:t xml:space="preserve"> Конвенции о правах инвалидов: </w:t>
      </w:r>
      <w:proofErr w:type="spellStart"/>
      <w:r w:rsidRPr="00156417">
        <w:rPr>
          <w:rFonts w:ascii="Times New Roman" w:hAnsi="Times New Roman" w:cs="Times New Roman"/>
          <w:bCs/>
        </w:rPr>
        <w:t>Федер</w:t>
      </w:r>
      <w:proofErr w:type="spellEnd"/>
      <w:r w:rsidRPr="00156417">
        <w:rPr>
          <w:rFonts w:ascii="Times New Roman" w:hAnsi="Times New Roman" w:cs="Times New Roman"/>
          <w:bCs/>
        </w:rPr>
        <w:t xml:space="preserve">. </w:t>
      </w:r>
      <w:hyperlink r:id="rId30" w:history="1">
        <w:r w:rsidRPr="00156417">
          <w:rPr>
            <w:rFonts w:ascii="Times New Roman" w:hAnsi="Times New Roman" w:cs="Times New Roman"/>
            <w:bCs/>
          </w:rPr>
          <w:t>закон</w:t>
        </w:r>
      </w:hyperlink>
      <w:r w:rsidRPr="00156417">
        <w:rPr>
          <w:rFonts w:ascii="Times New Roman" w:hAnsi="Times New Roman" w:cs="Times New Roman"/>
          <w:bCs/>
        </w:rPr>
        <w:t xml:space="preserve"> от 01.12.2014 N 419-ФЗ (ред. от 29.12.2015) // СПС "</w:t>
      </w:r>
      <w:proofErr w:type="spellStart"/>
      <w:r w:rsidRPr="00156417">
        <w:rPr>
          <w:rFonts w:ascii="Times New Roman" w:hAnsi="Times New Roman" w:cs="Times New Roman"/>
          <w:bCs/>
        </w:rPr>
        <w:t>КонсультантПлюс</w:t>
      </w:r>
      <w:proofErr w:type="spellEnd"/>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3" w:name="Par71"/>
      <w:bookmarkEnd w:id="3"/>
      <w:r w:rsidRPr="00156417">
        <w:rPr>
          <w:rFonts w:ascii="Times New Roman" w:hAnsi="Times New Roman" w:cs="Times New Roman"/>
          <w:bCs/>
        </w:rPr>
        <w:t xml:space="preserve">3. О социальной защите инвалидов в Российской Федерации: </w:t>
      </w:r>
      <w:proofErr w:type="spellStart"/>
      <w:r w:rsidRPr="00156417">
        <w:rPr>
          <w:rFonts w:ascii="Times New Roman" w:hAnsi="Times New Roman" w:cs="Times New Roman"/>
          <w:bCs/>
        </w:rPr>
        <w:t>Федер</w:t>
      </w:r>
      <w:proofErr w:type="spellEnd"/>
      <w:r w:rsidRPr="00156417">
        <w:rPr>
          <w:rFonts w:ascii="Times New Roman" w:hAnsi="Times New Roman" w:cs="Times New Roman"/>
          <w:bCs/>
        </w:rPr>
        <w:t xml:space="preserve">. </w:t>
      </w:r>
      <w:hyperlink r:id="rId31" w:history="1">
        <w:r w:rsidRPr="00156417">
          <w:rPr>
            <w:rFonts w:ascii="Times New Roman" w:hAnsi="Times New Roman" w:cs="Times New Roman"/>
            <w:bCs/>
          </w:rPr>
          <w:t>закон</w:t>
        </w:r>
      </w:hyperlink>
      <w:r w:rsidRPr="00156417">
        <w:rPr>
          <w:rFonts w:ascii="Times New Roman" w:hAnsi="Times New Roman" w:cs="Times New Roman"/>
          <w:bCs/>
        </w:rPr>
        <w:t xml:space="preserve"> от 24.11.1995 N 181-ФЗ (ред. от 29.07.2018) // СПС "</w:t>
      </w:r>
      <w:proofErr w:type="spellStart"/>
      <w:r w:rsidRPr="00156417">
        <w:rPr>
          <w:rFonts w:ascii="Times New Roman" w:hAnsi="Times New Roman" w:cs="Times New Roman"/>
          <w:bCs/>
        </w:rPr>
        <w:t>КонсультантПлюс</w:t>
      </w:r>
      <w:proofErr w:type="spellEnd"/>
      <w:r w:rsidRPr="00156417">
        <w:rPr>
          <w:rFonts w:ascii="Times New Roman" w:hAnsi="Times New Roman" w:cs="Times New Roman"/>
          <w:bCs/>
        </w:rPr>
        <w:t>".</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4" w:name="Par72"/>
      <w:bookmarkEnd w:id="4"/>
      <w:r w:rsidRPr="00156417">
        <w:rPr>
          <w:rFonts w:ascii="Times New Roman" w:hAnsi="Times New Roman" w:cs="Times New Roman"/>
          <w:bCs/>
        </w:rPr>
        <w:t>4. Решение N 2-1720/2017 2-1720/2017~М-1229/2017 М-1229/2017 от 4 сентября 2017 г. по делу N 2-1720/2017 // Интернет-ресурс. Судебные и нормативные акты РФ (</w:t>
      </w:r>
      <w:proofErr w:type="spellStart"/>
      <w:r w:rsidRPr="00156417">
        <w:rPr>
          <w:rFonts w:ascii="Times New Roman" w:hAnsi="Times New Roman" w:cs="Times New Roman"/>
          <w:bCs/>
        </w:rPr>
        <w:t>СудАкт</w:t>
      </w:r>
      <w:proofErr w:type="spellEnd"/>
      <w:r w:rsidRPr="00156417">
        <w:rPr>
          <w:rFonts w:ascii="Times New Roman" w:hAnsi="Times New Roman" w:cs="Times New Roman"/>
          <w:bCs/>
        </w:rPr>
        <w:t>). URL: http://sudact.ru/regular/doc/jiVLqSgfTkxK/ (дата обращения: 17.11.2018).</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5" w:name="Par73"/>
      <w:bookmarkEnd w:id="5"/>
      <w:r w:rsidRPr="00156417">
        <w:rPr>
          <w:rFonts w:ascii="Times New Roman" w:hAnsi="Times New Roman" w:cs="Times New Roman"/>
          <w:bCs/>
        </w:rPr>
        <w:t>5. Решение N 2-3644/2017 2-3644/2017~М-2267/2017 М-2267/2017 от 10 мая 2017 г. по делу N 2-3644/2017 // Интернет-ресурс. Судебные и нормативные акты РФ (</w:t>
      </w:r>
      <w:proofErr w:type="spellStart"/>
      <w:r w:rsidRPr="00156417">
        <w:rPr>
          <w:rFonts w:ascii="Times New Roman" w:hAnsi="Times New Roman" w:cs="Times New Roman"/>
          <w:bCs/>
        </w:rPr>
        <w:t>СудАкт</w:t>
      </w:r>
      <w:proofErr w:type="spellEnd"/>
      <w:r w:rsidRPr="00156417">
        <w:rPr>
          <w:rFonts w:ascii="Times New Roman" w:hAnsi="Times New Roman" w:cs="Times New Roman"/>
          <w:bCs/>
        </w:rPr>
        <w:t>). URL: http://sudact.ru/regular/doc/EIZWNP13VBO/ (дата обращения: 17.11.2018).</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6" w:name="Par74"/>
      <w:bookmarkEnd w:id="6"/>
      <w:r w:rsidRPr="00156417">
        <w:rPr>
          <w:rFonts w:ascii="Times New Roman" w:hAnsi="Times New Roman" w:cs="Times New Roman"/>
          <w:bCs/>
        </w:rPr>
        <w:t>6. Решение N 2-927/2017 2-927/2017~М-858/2017 М-858/2017 от 31 августа 2017 г. по делу N 2-927/2017 // Интернет-ресурс. Судебные и нормативные акты РФ (</w:t>
      </w:r>
      <w:proofErr w:type="spellStart"/>
      <w:r w:rsidRPr="00156417">
        <w:rPr>
          <w:rFonts w:ascii="Times New Roman" w:hAnsi="Times New Roman" w:cs="Times New Roman"/>
          <w:bCs/>
        </w:rPr>
        <w:t>СудАкт</w:t>
      </w:r>
      <w:proofErr w:type="spellEnd"/>
      <w:r w:rsidRPr="00156417">
        <w:rPr>
          <w:rFonts w:ascii="Times New Roman" w:hAnsi="Times New Roman" w:cs="Times New Roman"/>
          <w:bCs/>
        </w:rPr>
        <w:t>). URL: http://sudact.ru/regular/doc/ebz6s4771uQT/ (дата обращения: 17.11.2018).</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7" w:name="Par75"/>
      <w:bookmarkEnd w:id="7"/>
      <w:r w:rsidRPr="00156417">
        <w:rPr>
          <w:rFonts w:ascii="Times New Roman" w:hAnsi="Times New Roman" w:cs="Times New Roman"/>
          <w:bCs/>
        </w:rPr>
        <w:t xml:space="preserve">7. Решение суда МО г. Люберцы - Ассоциация </w:t>
      </w:r>
      <w:proofErr w:type="spellStart"/>
      <w:r w:rsidRPr="00156417">
        <w:rPr>
          <w:rFonts w:ascii="Times New Roman" w:hAnsi="Times New Roman" w:cs="Times New Roman"/>
          <w:bCs/>
        </w:rPr>
        <w:t>БезБарьерный</w:t>
      </w:r>
      <w:proofErr w:type="spellEnd"/>
      <w:r w:rsidRPr="00156417">
        <w:rPr>
          <w:rFonts w:ascii="Times New Roman" w:hAnsi="Times New Roman" w:cs="Times New Roman"/>
          <w:bCs/>
        </w:rPr>
        <w:t xml:space="preserve"> Альянс [Электронный ресурс]. URL: http://www.безбарьерный</w:t>
      </w:r>
      <w:proofErr w:type="gramStart"/>
      <w:r w:rsidRPr="00156417">
        <w:rPr>
          <w:rFonts w:ascii="Times New Roman" w:hAnsi="Times New Roman" w:cs="Times New Roman"/>
          <w:bCs/>
        </w:rPr>
        <w:t>.р</w:t>
      </w:r>
      <w:proofErr w:type="gramEnd"/>
      <w:r w:rsidRPr="00156417">
        <w:rPr>
          <w:rFonts w:ascii="Times New Roman" w:hAnsi="Times New Roman" w:cs="Times New Roman"/>
          <w:bCs/>
        </w:rPr>
        <w:t>ф/dnevnik-proekta/sudebnaya-praktika (дата обращения: 17.11.2018).</w:t>
      </w:r>
    </w:p>
    <w:p w:rsidR="00921FFD" w:rsidRPr="00156417" w:rsidRDefault="00921FFD" w:rsidP="00921FFD">
      <w:pPr>
        <w:autoSpaceDE w:val="0"/>
        <w:autoSpaceDN w:val="0"/>
        <w:adjustRightInd w:val="0"/>
        <w:spacing w:before="220" w:after="0" w:line="240" w:lineRule="auto"/>
        <w:ind w:firstLine="540"/>
        <w:jc w:val="both"/>
        <w:rPr>
          <w:rFonts w:ascii="Times New Roman" w:hAnsi="Times New Roman" w:cs="Times New Roman"/>
          <w:bCs/>
        </w:rPr>
      </w:pPr>
      <w:bookmarkStart w:id="8" w:name="Par76"/>
      <w:bookmarkEnd w:id="8"/>
      <w:r w:rsidRPr="00156417">
        <w:rPr>
          <w:rFonts w:ascii="Times New Roman" w:hAnsi="Times New Roman" w:cs="Times New Roman"/>
          <w:bCs/>
        </w:rPr>
        <w:t xml:space="preserve">8. Яценко В.В., </w:t>
      </w:r>
      <w:proofErr w:type="spellStart"/>
      <w:r w:rsidRPr="00156417">
        <w:rPr>
          <w:rFonts w:ascii="Times New Roman" w:hAnsi="Times New Roman" w:cs="Times New Roman"/>
          <w:bCs/>
        </w:rPr>
        <w:t>Егурнова</w:t>
      </w:r>
      <w:proofErr w:type="spellEnd"/>
      <w:r w:rsidRPr="00156417">
        <w:rPr>
          <w:rFonts w:ascii="Times New Roman" w:hAnsi="Times New Roman" w:cs="Times New Roman"/>
          <w:bCs/>
        </w:rPr>
        <w:t xml:space="preserve"> М.Ю., </w:t>
      </w:r>
      <w:proofErr w:type="spellStart"/>
      <w:r w:rsidRPr="00156417">
        <w:rPr>
          <w:rFonts w:ascii="Times New Roman" w:hAnsi="Times New Roman" w:cs="Times New Roman"/>
          <w:bCs/>
        </w:rPr>
        <w:t>Тюрнева</w:t>
      </w:r>
      <w:proofErr w:type="spellEnd"/>
      <w:r w:rsidRPr="00156417">
        <w:rPr>
          <w:rFonts w:ascii="Times New Roman" w:hAnsi="Times New Roman" w:cs="Times New Roman"/>
          <w:bCs/>
        </w:rPr>
        <w:t xml:space="preserve"> М.Э. Актуальные проблемы в защите прав инвалидов на территории Российской Федерации // Эволюция государства и права: история и современность: Сб. науч. ст. II </w:t>
      </w:r>
      <w:proofErr w:type="spellStart"/>
      <w:r w:rsidRPr="00156417">
        <w:rPr>
          <w:rFonts w:ascii="Times New Roman" w:hAnsi="Times New Roman" w:cs="Times New Roman"/>
          <w:bCs/>
        </w:rPr>
        <w:t>Междунар</w:t>
      </w:r>
      <w:proofErr w:type="spellEnd"/>
      <w:r w:rsidRPr="00156417">
        <w:rPr>
          <w:rFonts w:ascii="Times New Roman" w:hAnsi="Times New Roman" w:cs="Times New Roman"/>
          <w:bCs/>
        </w:rPr>
        <w:t>. науч</w:t>
      </w:r>
      <w:proofErr w:type="gramStart"/>
      <w:r w:rsidRPr="00156417">
        <w:rPr>
          <w:rFonts w:ascii="Times New Roman" w:hAnsi="Times New Roman" w:cs="Times New Roman"/>
          <w:bCs/>
        </w:rPr>
        <w:t>.-</w:t>
      </w:r>
      <w:proofErr w:type="spellStart"/>
      <w:proofErr w:type="gramEnd"/>
      <w:r w:rsidRPr="00156417">
        <w:rPr>
          <w:rFonts w:ascii="Times New Roman" w:hAnsi="Times New Roman" w:cs="Times New Roman"/>
          <w:bCs/>
        </w:rPr>
        <w:t>практ</w:t>
      </w:r>
      <w:proofErr w:type="spellEnd"/>
      <w:r w:rsidRPr="00156417">
        <w:rPr>
          <w:rFonts w:ascii="Times New Roman" w:hAnsi="Times New Roman" w:cs="Times New Roman"/>
          <w:bCs/>
        </w:rPr>
        <w:t xml:space="preserve">. </w:t>
      </w:r>
      <w:proofErr w:type="spellStart"/>
      <w:r w:rsidRPr="00156417">
        <w:rPr>
          <w:rFonts w:ascii="Times New Roman" w:hAnsi="Times New Roman" w:cs="Times New Roman"/>
          <w:bCs/>
        </w:rPr>
        <w:t>конф</w:t>
      </w:r>
      <w:proofErr w:type="spellEnd"/>
      <w:r w:rsidRPr="00156417">
        <w:rPr>
          <w:rFonts w:ascii="Times New Roman" w:hAnsi="Times New Roman" w:cs="Times New Roman"/>
          <w:bCs/>
        </w:rPr>
        <w:t xml:space="preserve">., </w:t>
      </w:r>
      <w:proofErr w:type="spellStart"/>
      <w:r w:rsidRPr="00156417">
        <w:rPr>
          <w:rFonts w:ascii="Times New Roman" w:hAnsi="Times New Roman" w:cs="Times New Roman"/>
          <w:bCs/>
        </w:rPr>
        <w:t>посвящ</w:t>
      </w:r>
      <w:proofErr w:type="spellEnd"/>
      <w:r w:rsidRPr="00156417">
        <w:rPr>
          <w:rFonts w:ascii="Times New Roman" w:hAnsi="Times New Roman" w:cs="Times New Roman"/>
          <w:bCs/>
        </w:rPr>
        <w:t xml:space="preserve">. 25-летию </w:t>
      </w:r>
      <w:proofErr w:type="spellStart"/>
      <w:r w:rsidRPr="00156417">
        <w:rPr>
          <w:rFonts w:ascii="Times New Roman" w:hAnsi="Times New Roman" w:cs="Times New Roman"/>
          <w:bCs/>
        </w:rPr>
        <w:t>юрид</w:t>
      </w:r>
      <w:proofErr w:type="spellEnd"/>
      <w:r w:rsidRPr="00156417">
        <w:rPr>
          <w:rFonts w:ascii="Times New Roman" w:hAnsi="Times New Roman" w:cs="Times New Roman"/>
          <w:bCs/>
        </w:rPr>
        <w:t>. фак. Юго-Зап. гос. ун-та. 2017. С. 109 - 111.</w:t>
      </w:r>
    </w:p>
    <w:p w:rsidR="005B2070" w:rsidRPr="00156417" w:rsidRDefault="005B2070" w:rsidP="00921FFD">
      <w:pPr>
        <w:autoSpaceDE w:val="0"/>
        <w:autoSpaceDN w:val="0"/>
        <w:adjustRightInd w:val="0"/>
        <w:spacing w:before="460" w:after="0" w:line="240" w:lineRule="auto"/>
        <w:jc w:val="both"/>
        <w:rPr>
          <w:rFonts w:ascii="Arial" w:hAnsi="Arial" w:cs="Arial"/>
          <w:sz w:val="20"/>
          <w:szCs w:val="20"/>
        </w:rPr>
      </w:pPr>
    </w:p>
    <w:sectPr w:rsidR="005B2070" w:rsidRPr="00156417"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36911"/>
    <w:rsid w:val="000412BF"/>
    <w:rsid w:val="0004491C"/>
    <w:rsid w:val="000456D6"/>
    <w:rsid w:val="00046BDB"/>
    <w:rsid w:val="00052AA4"/>
    <w:rsid w:val="0005436B"/>
    <w:rsid w:val="00076A66"/>
    <w:rsid w:val="00095B2C"/>
    <w:rsid w:val="000A3BAB"/>
    <w:rsid w:val="000E4A9C"/>
    <w:rsid w:val="001200FD"/>
    <w:rsid w:val="00156417"/>
    <w:rsid w:val="001760D0"/>
    <w:rsid w:val="001819AA"/>
    <w:rsid w:val="00181DA8"/>
    <w:rsid w:val="00185F7B"/>
    <w:rsid w:val="001C091B"/>
    <w:rsid w:val="001D4518"/>
    <w:rsid w:val="00243638"/>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D087A"/>
    <w:rsid w:val="004D30E9"/>
    <w:rsid w:val="00506DB9"/>
    <w:rsid w:val="00527225"/>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21FFD"/>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E6039"/>
    <w:rsid w:val="00BF766D"/>
    <w:rsid w:val="00C85621"/>
    <w:rsid w:val="00C96076"/>
    <w:rsid w:val="00CA1DBA"/>
    <w:rsid w:val="00CD5698"/>
    <w:rsid w:val="00D00E5A"/>
    <w:rsid w:val="00D4039B"/>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491FC45D2FA5D695E29E8F029448ABFFB07011D5CF00D79346EF84DB2EF4C94600E005AEC45F4DAD941A5BDAZ4cCD" TargetMode="External"/><Relationship Id="rId13" Type="http://schemas.openxmlformats.org/officeDocument/2006/relationships/hyperlink" Target="consultantplus://offline/ref=51491FC45D2FA5D695E29E8F029448ABFDB97213D2C900D79346EF84DB2EF4C94600E005AEC45F4DAD941A5BDAZ4cCD" TargetMode="External"/><Relationship Id="rId18" Type="http://schemas.openxmlformats.org/officeDocument/2006/relationships/hyperlink" Target="consultantplus://offline/ref=51491FC45D2FA5D695E29E8F029448ABFFB07011D5CF00D79346EF84DB2EF4C95400B809AFC44148AF814C0A9C196DF7CE43F86E872BBC1FZBc7D" TargetMode="External"/><Relationship Id="rId26" Type="http://schemas.openxmlformats.org/officeDocument/2006/relationships/hyperlink" Target="consultantplus://offline/ref=51491FC45D2FA5D695E2819A079448ABFFBD7817D5C55DDD9B1FE386DC21ABCC5311B809AFDA404EB1881859ZDc8D" TargetMode="External"/><Relationship Id="rId3" Type="http://schemas.openxmlformats.org/officeDocument/2006/relationships/styles" Target="styles.xml"/><Relationship Id="rId21" Type="http://schemas.openxmlformats.org/officeDocument/2006/relationships/hyperlink" Target="consultantplus://offline/ref=51491FC45D2FA5D695E29E8F029448ABFDB97213D2C900D79346EF84DB2EF4C95400B80AAAC64A18FECE4D56D94C7EF7CC43FB6C9BZ2c9D" TargetMode="External"/><Relationship Id="rId7" Type="http://schemas.openxmlformats.org/officeDocument/2006/relationships/hyperlink" Target="consultantplus://offline/ref=51491FC45D2FA5D695E29E8F029448ABFFB07011D5CF00D79346EF84DB2EF4C94600E005AEC45F4DAD941A5BDAZ4cCD" TargetMode="External"/><Relationship Id="rId12" Type="http://schemas.openxmlformats.org/officeDocument/2006/relationships/hyperlink" Target="consultantplus://offline/ref=51491FC45D2FA5D695E29E8F029448ABFDB97213D2C900D79346EF84DB2EF4C94600E005AEC45F4DAD941A5BDAZ4cCD" TargetMode="External"/><Relationship Id="rId17" Type="http://schemas.openxmlformats.org/officeDocument/2006/relationships/hyperlink" Target="consultantplus://offline/ref=51491FC45D2FA5D695E29E8F029448ABFDB97213D2C900D79346EF84DB2EF4C95400B80AAAC64A18FECE4D56D94C7EF7CC43FB6C9BZ2c9D" TargetMode="External"/><Relationship Id="rId25" Type="http://schemas.openxmlformats.org/officeDocument/2006/relationships/hyperlink" Target="consultantplus://offline/ref=51491FC45D2FA5D695E29E8F029448ABFDB97213D2C900D79346EF84DB2EF4C95400B80AAAC64A18FECE4D56D94C7EF7CC43FB6C9BZ2c9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491FC45D2FA5D695E29E8F029448ABFDB97213D2C900D79346EF84DB2EF4C95400B80AAAC64A18FECE4D56D94C7EF7CC43FB6C9BZ2c9D" TargetMode="External"/><Relationship Id="rId20" Type="http://schemas.openxmlformats.org/officeDocument/2006/relationships/hyperlink" Target="consultantplus://offline/ref=51491FC45D2FA5D695E29E8F029448ABFDB97213D2C900D79346EF84DB2EF4C95400B809A6C64A18FECE4D56D94C7EF7CC43FB6C9BZ2c9D" TargetMode="External"/><Relationship Id="rId29" Type="http://schemas.openxmlformats.org/officeDocument/2006/relationships/hyperlink" Target="consultantplus://offline/ref=51491FC45D2FA5D695E29E8F029448ABFFB07011D5CF00D79346EF84DB2EF4C94600E005AEC45F4DAD941A5BDAZ4cC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491FC45D2FA5D695E29E8F029448ABFFB07011D5CF00D79346EF84DB2EF4C94600E005AEC45F4DAD941A5BDAZ4cCD" TargetMode="External"/><Relationship Id="rId24" Type="http://schemas.openxmlformats.org/officeDocument/2006/relationships/hyperlink" Target="consultantplus://offline/ref=51491FC45D2FA5D695E29E8F029448ABFFB07011D5CF00D79346EF84DB2EF4C95400B809AFC44148AF814C0A9C196DF7CE43F86E872BBC1FZBc7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1491FC45D2FA5D695E29E8F029448ABFDB97213D2C900D79346EF84DB2EF4C95400B80AA6C74A18FECE4D56D94C7EF7CC43FB6C9BZ2c9D" TargetMode="External"/><Relationship Id="rId23" Type="http://schemas.openxmlformats.org/officeDocument/2006/relationships/hyperlink" Target="consultantplus://offline/ref=51491FC45D2FA5D695E29E8F029448ABFFB07011D5CF00D79346EF84DB2EF4C95400B809AFC44148AF814C0A9C196DF7CE43F86E872BBC1FZBc7D" TargetMode="External"/><Relationship Id="rId28" Type="http://schemas.openxmlformats.org/officeDocument/2006/relationships/hyperlink" Target="consultantplus://offline/ref=51491FC45D2FA5D695E29E8F029448ABFFB07011D5CF00D79346EF84DB2EF4C95400B809AFC44148AF814C0A9C196DF7CE43F86E872BBC1FZBc7D" TargetMode="External"/><Relationship Id="rId10" Type="http://schemas.openxmlformats.org/officeDocument/2006/relationships/hyperlink" Target="consultantplus://offline/ref=51491FC45D2FA5D695E29E8F029448ABFFB07011D5CF00D79346EF84DB2EF4C94600E005AEC45F4DAD941A5BDAZ4cCD" TargetMode="External"/><Relationship Id="rId19" Type="http://schemas.openxmlformats.org/officeDocument/2006/relationships/hyperlink" Target="consultantplus://offline/ref=51491FC45D2FA5D695E29E8F029448ABFFB07011D5CF00D79346EF84DB2EF4C94600E005AEC45F4DAD941A5BDAZ4cCD" TargetMode="External"/><Relationship Id="rId31" Type="http://schemas.openxmlformats.org/officeDocument/2006/relationships/hyperlink" Target="consultantplus://offline/ref=51491FC45D2FA5D695E29E8F029448ABFDB97213D2C900D79346EF84DB2EF4C94600E005AEC45F4DAD941A5BDAZ4cCD" TargetMode="External"/><Relationship Id="rId4" Type="http://schemas.microsoft.com/office/2007/relationships/stylesWithEffects" Target="stylesWithEffects.xml"/><Relationship Id="rId9" Type="http://schemas.openxmlformats.org/officeDocument/2006/relationships/hyperlink" Target="consultantplus://offline/ref=51491FC45D2FA5D695E29E8F029448ABFDB97213D2C900D79346EF84DB2EF4C94600E005AEC45F4DAD941A5BDAZ4cCD" TargetMode="External"/><Relationship Id="rId14" Type="http://schemas.openxmlformats.org/officeDocument/2006/relationships/hyperlink" Target="consultantplus://offline/ref=51491FC45D2FA5D695E29E8F029448ABFDB97213D2C900D79346EF84DB2EF4C95400B809A6C64A18FECE4D56D94C7EF7CC43FB6C9BZ2c9D" TargetMode="External"/><Relationship Id="rId22" Type="http://schemas.openxmlformats.org/officeDocument/2006/relationships/hyperlink" Target="consultantplus://offline/ref=51491FC45D2FA5D695E29E8F029448ABFFB07011D5CF00D79346EF84DB2EF4C95400B809AFC44148AF814C0A9C196DF7CE43F86E872BBC1FZBc7D" TargetMode="External"/><Relationship Id="rId27" Type="http://schemas.openxmlformats.org/officeDocument/2006/relationships/hyperlink" Target="consultantplus://offline/ref=51491FC45D2FA5D695E29E8F029448ABFFB07011D5CF00D79346EF84DB2EF4C95400B809AFC44148AF814C0A9C196DF7CE43F86E872BBC1FZBc7D" TargetMode="External"/><Relationship Id="rId30" Type="http://schemas.openxmlformats.org/officeDocument/2006/relationships/hyperlink" Target="consultantplus://offline/ref=51491FC45D2FA5D695E29E8F029448ABFFB07011D5CF00D79346EF84DB2EF4C94600E005AEC45F4DAD941A5BDAZ4c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EFC8-E326-4C1B-883F-154400DB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3080</Words>
  <Characters>17560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4</cp:revision>
  <cp:lastPrinted>2018-06-28T04:27:00Z</cp:lastPrinted>
  <dcterms:created xsi:type="dcterms:W3CDTF">2020-12-10T03:28:00Z</dcterms:created>
  <dcterms:modified xsi:type="dcterms:W3CDTF">2020-12-10T04:21:00Z</dcterms:modified>
</cp:coreProperties>
</file>