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70" w:rsidRPr="005B2070" w:rsidRDefault="00EA2653" w:rsidP="005B2070">
      <w:pPr>
        <w:spacing w:after="0" w:line="240" w:lineRule="auto"/>
        <w:ind w:firstLine="708"/>
        <w:jc w:val="both"/>
        <w:rPr>
          <w:rFonts w:ascii="Times New Roman" w:hAnsi="Times New Roman" w:cs="Times New Roman"/>
          <w:sz w:val="28"/>
          <w:szCs w:val="28"/>
        </w:rPr>
      </w:pPr>
      <w:r w:rsidRPr="005B2070">
        <w:rPr>
          <w:rFonts w:ascii="Times New Roman" w:hAnsi="Times New Roman" w:cs="Times New Roman"/>
          <w:b/>
        </w:rPr>
        <w:t xml:space="preserve"> </w:t>
      </w:r>
    </w:p>
    <w:p w:rsidR="005B2070" w:rsidRDefault="004A6D9C" w:rsidP="005B207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w:t>
      </w:r>
    </w:p>
    <w:p w:rsidR="00593378" w:rsidRDefault="00593378" w:rsidP="0059337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"Учреждения образования: бухгалтерский учет и налогообложение", 2019, N 2,</w:t>
      </w:r>
    </w:p>
    <w:p w:rsidR="00593378" w:rsidRDefault="00593378" w:rsidP="0059337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Правовая информационная система </w:t>
      </w:r>
      <w:proofErr w:type="spellStart"/>
      <w:r>
        <w:rPr>
          <w:rFonts w:ascii="Arial" w:hAnsi="Arial" w:cs="Arial"/>
          <w:sz w:val="20"/>
          <w:szCs w:val="20"/>
        </w:rPr>
        <w:t>КонсультантПлюс</w:t>
      </w:r>
      <w:proofErr w:type="spellEnd"/>
    </w:p>
    <w:p w:rsidR="00593378" w:rsidRDefault="00593378" w:rsidP="00593378">
      <w:pPr>
        <w:autoSpaceDE w:val="0"/>
        <w:autoSpaceDN w:val="0"/>
        <w:adjustRightInd w:val="0"/>
        <w:spacing w:after="0" w:line="240" w:lineRule="auto"/>
        <w:ind w:firstLine="540"/>
        <w:jc w:val="both"/>
        <w:outlineLvl w:val="0"/>
        <w:rPr>
          <w:rFonts w:ascii="Arial" w:hAnsi="Arial" w:cs="Arial"/>
          <w:sz w:val="20"/>
          <w:szCs w:val="20"/>
        </w:rPr>
      </w:pPr>
    </w:p>
    <w:p w:rsidR="00851AD7" w:rsidRDefault="00851AD7" w:rsidP="00593378">
      <w:pPr>
        <w:autoSpaceDE w:val="0"/>
        <w:autoSpaceDN w:val="0"/>
        <w:adjustRightInd w:val="0"/>
        <w:spacing w:line="240" w:lineRule="auto"/>
        <w:jc w:val="center"/>
        <w:rPr>
          <w:rFonts w:ascii="Arial" w:hAnsi="Arial" w:cs="Arial"/>
          <w:sz w:val="20"/>
          <w:szCs w:val="20"/>
        </w:rPr>
      </w:pPr>
    </w:p>
    <w:p w:rsidR="00593378" w:rsidRPr="00851AD7" w:rsidRDefault="00851AD7" w:rsidP="00593378">
      <w:pPr>
        <w:autoSpaceDE w:val="0"/>
        <w:autoSpaceDN w:val="0"/>
        <w:adjustRightInd w:val="0"/>
        <w:spacing w:line="240" w:lineRule="auto"/>
        <w:jc w:val="center"/>
        <w:rPr>
          <w:rFonts w:ascii="Arial" w:hAnsi="Arial" w:cs="Arial"/>
          <w:b/>
          <w:sz w:val="20"/>
          <w:szCs w:val="20"/>
        </w:rPr>
      </w:pPr>
      <w:bookmarkStart w:id="0" w:name="_GoBack"/>
      <w:r w:rsidRPr="00851AD7">
        <w:rPr>
          <w:rFonts w:ascii="Arial" w:hAnsi="Arial" w:cs="Arial"/>
          <w:b/>
          <w:sz w:val="20"/>
          <w:szCs w:val="20"/>
        </w:rPr>
        <w:t xml:space="preserve">Особенности приема на работу несовершеннолетнего  </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 xml:space="preserve">Лицам, не достигшим 18 лет, то есть несовершеннолетним, законодательством РФ не запрещено осуществлять трудовую деятельность в свободное от учебы (если они учатся) время. То есть работать подростки могут не только во время каникул, но и совмещая учебу и работу. Поскольку несовершеннолетние - это особая категория работников, прежде чем оформлять их на работу, работодателю учреждения образования следует знать о некоторых особенностях трудоустройства, режима труда и отдыха, оплаты труда и увольнения, установленных для них </w:t>
      </w:r>
      <w:hyperlink r:id="rId7" w:history="1">
        <w:r w:rsidRPr="00851AD7">
          <w:rPr>
            <w:rFonts w:ascii="Arial" w:hAnsi="Arial" w:cs="Arial"/>
            <w:sz w:val="20"/>
            <w:szCs w:val="20"/>
          </w:rPr>
          <w:t>ТК</w:t>
        </w:r>
      </w:hyperlink>
      <w:r w:rsidRPr="00851AD7">
        <w:rPr>
          <w:rFonts w:ascii="Arial" w:hAnsi="Arial" w:cs="Arial"/>
          <w:sz w:val="20"/>
          <w:szCs w:val="20"/>
        </w:rPr>
        <w:t xml:space="preserve"> РФ. О них и расскажем в этой статье.</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jc w:val="center"/>
        <w:outlineLvl w:val="0"/>
        <w:rPr>
          <w:rFonts w:ascii="Arial" w:hAnsi="Arial" w:cs="Arial"/>
          <w:sz w:val="20"/>
          <w:szCs w:val="20"/>
        </w:rPr>
      </w:pPr>
      <w:r w:rsidRPr="00851AD7">
        <w:rPr>
          <w:rFonts w:ascii="Arial" w:hAnsi="Arial" w:cs="Arial"/>
          <w:sz w:val="20"/>
          <w:szCs w:val="20"/>
        </w:rPr>
        <w:t>С какого возраста разрешено работать?</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 xml:space="preserve">Прежде </w:t>
      </w:r>
      <w:proofErr w:type="gramStart"/>
      <w:r w:rsidRPr="00851AD7">
        <w:rPr>
          <w:rFonts w:ascii="Arial" w:hAnsi="Arial" w:cs="Arial"/>
          <w:sz w:val="20"/>
          <w:szCs w:val="20"/>
        </w:rPr>
        <w:t>всего</w:t>
      </w:r>
      <w:proofErr w:type="gramEnd"/>
      <w:r w:rsidRPr="00851AD7">
        <w:rPr>
          <w:rFonts w:ascii="Arial" w:hAnsi="Arial" w:cs="Arial"/>
          <w:sz w:val="20"/>
          <w:szCs w:val="20"/>
        </w:rPr>
        <w:t xml:space="preserve"> отметим, что особенности регулирования труда лиц в возрасте до 18 лет установлены </w:t>
      </w:r>
      <w:hyperlink r:id="rId8" w:history="1">
        <w:r w:rsidRPr="00851AD7">
          <w:rPr>
            <w:rFonts w:ascii="Arial" w:hAnsi="Arial" w:cs="Arial"/>
            <w:sz w:val="20"/>
            <w:szCs w:val="20"/>
          </w:rPr>
          <w:t>ст. 63</w:t>
        </w:r>
      </w:hyperlink>
      <w:r w:rsidRPr="00851AD7">
        <w:rPr>
          <w:rFonts w:ascii="Arial" w:hAnsi="Arial" w:cs="Arial"/>
          <w:sz w:val="20"/>
          <w:szCs w:val="20"/>
        </w:rPr>
        <w:t xml:space="preserve"> и </w:t>
      </w:r>
      <w:hyperlink r:id="rId9" w:history="1">
        <w:r w:rsidRPr="00851AD7">
          <w:rPr>
            <w:rFonts w:ascii="Arial" w:hAnsi="Arial" w:cs="Arial"/>
            <w:sz w:val="20"/>
            <w:szCs w:val="20"/>
          </w:rPr>
          <w:t>гл. 42</w:t>
        </w:r>
      </w:hyperlink>
      <w:r w:rsidRPr="00851AD7">
        <w:rPr>
          <w:rFonts w:ascii="Arial" w:hAnsi="Arial" w:cs="Arial"/>
          <w:sz w:val="20"/>
          <w:szCs w:val="20"/>
        </w:rPr>
        <w:t xml:space="preserve"> ТК РФ. Кроме этого, некоторые разъяснения о трудовой деятельности несовершеннолетних дает Пленум ВС РФ в </w:t>
      </w:r>
      <w:hyperlink r:id="rId10" w:history="1">
        <w:r w:rsidRPr="00851AD7">
          <w:rPr>
            <w:rFonts w:ascii="Arial" w:hAnsi="Arial" w:cs="Arial"/>
            <w:sz w:val="20"/>
            <w:szCs w:val="20"/>
          </w:rPr>
          <w:t>Постановлении</w:t>
        </w:r>
      </w:hyperlink>
      <w:r w:rsidRPr="00851AD7">
        <w:rPr>
          <w:rFonts w:ascii="Arial" w:hAnsi="Arial" w:cs="Arial"/>
          <w:sz w:val="20"/>
          <w:szCs w:val="20"/>
        </w:rPr>
        <w:t xml:space="preserve"> от 28.01.2014 N 1 "О применении законодательства, регулирующего труд женщин, лиц с семейными обязанностями и несовершеннолетних" (далее - Постановление N 1).</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Согласно </w:t>
      </w:r>
      <w:hyperlink r:id="rId11" w:history="1">
        <w:r w:rsidRPr="00851AD7">
          <w:rPr>
            <w:rFonts w:ascii="Arial" w:hAnsi="Arial" w:cs="Arial"/>
            <w:sz w:val="20"/>
            <w:szCs w:val="20"/>
          </w:rPr>
          <w:t>ст. 63</w:t>
        </w:r>
      </w:hyperlink>
      <w:r w:rsidRPr="00851AD7">
        <w:rPr>
          <w:rFonts w:ascii="Arial" w:hAnsi="Arial" w:cs="Arial"/>
          <w:sz w:val="20"/>
          <w:szCs w:val="20"/>
        </w:rPr>
        <w:t xml:space="preserve"> ТК РФ заключение трудового договора допускается с лицами:</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1) </w:t>
      </w:r>
      <w:proofErr w:type="gramStart"/>
      <w:r w:rsidRPr="00851AD7">
        <w:rPr>
          <w:rFonts w:ascii="Arial" w:hAnsi="Arial" w:cs="Arial"/>
          <w:sz w:val="20"/>
          <w:szCs w:val="20"/>
        </w:rPr>
        <w:t>достигшими</w:t>
      </w:r>
      <w:proofErr w:type="gramEnd"/>
      <w:r w:rsidRPr="00851AD7">
        <w:rPr>
          <w:rFonts w:ascii="Arial" w:hAnsi="Arial" w:cs="Arial"/>
          <w:sz w:val="20"/>
          <w:szCs w:val="20"/>
        </w:rPr>
        <w:t xml:space="preserve"> возраста 16 лет;</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proofErr w:type="gramStart"/>
      <w:r w:rsidRPr="00851AD7">
        <w:rPr>
          <w:rFonts w:ascii="Arial" w:hAnsi="Arial" w:cs="Arial"/>
          <w:sz w:val="20"/>
          <w:szCs w:val="20"/>
        </w:rPr>
        <w:t>2) достигшими возраста 15 лет, получившими общее образование либо оставившими общеобразовательную организацию до получения основного общего образования или отчисленными из указанной организации и продолжающими получать общее образование в иной форме обучения.</w:t>
      </w:r>
      <w:proofErr w:type="gramEnd"/>
      <w:r w:rsidRPr="00851AD7">
        <w:rPr>
          <w:rFonts w:ascii="Arial" w:hAnsi="Arial" w:cs="Arial"/>
          <w:sz w:val="20"/>
          <w:szCs w:val="20"/>
        </w:rPr>
        <w:t xml:space="preserve"> С ними правомерно заключать трудовые договоры для выполнения легкого труда, не причиняющего вреда их здоровью;</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3) </w:t>
      </w:r>
      <w:proofErr w:type="gramStart"/>
      <w:r w:rsidRPr="00851AD7">
        <w:rPr>
          <w:rFonts w:ascii="Arial" w:hAnsi="Arial" w:cs="Arial"/>
          <w:sz w:val="20"/>
          <w:szCs w:val="20"/>
        </w:rPr>
        <w:t>достигшими</w:t>
      </w:r>
      <w:proofErr w:type="gramEnd"/>
      <w:r w:rsidRPr="00851AD7">
        <w:rPr>
          <w:rFonts w:ascii="Arial" w:hAnsi="Arial" w:cs="Arial"/>
          <w:sz w:val="20"/>
          <w:szCs w:val="20"/>
        </w:rPr>
        <w:t xml:space="preserve"> возраста 14 лет и получившими общее образование, при наличии письменного согласия одного из родителей (попечителя) и разрешения органа опеки и попечительства;</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4) </w:t>
      </w:r>
      <w:proofErr w:type="gramStart"/>
      <w:r w:rsidRPr="00851AD7">
        <w:rPr>
          <w:rFonts w:ascii="Arial" w:hAnsi="Arial" w:cs="Arial"/>
          <w:sz w:val="20"/>
          <w:szCs w:val="20"/>
        </w:rPr>
        <w:t>достигшими</w:t>
      </w:r>
      <w:proofErr w:type="gramEnd"/>
      <w:r w:rsidRPr="00851AD7">
        <w:rPr>
          <w:rFonts w:ascii="Arial" w:hAnsi="Arial" w:cs="Arial"/>
          <w:sz w:val="20"/>
          <w:szCs w:val="20"/>
        </w:rPr>
        <w:t xml:space="preserve"> возраста 14 лет и получающими общее образование, если работа выполняется в свободное время, при наличии письменного согласия одного из родителей (попечителя) и разрешения органа опеки и попечительства;</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proofErr w:type="gramStart"/>
      <w:r w:rsidRPr="00851AD7">
        <w:rPr>
          <w:rFonts w:ascii="Arial" w:hAnsi="Arial" w:cs="Arial"/>
          <w:sz w:val="20"/>
          <w:szCs w:val="20"/>
        </w:rPr>
        <w:t>5) не достигшими возраста 14 лет, с согласия одного из родителей (опекуна) и разрешения органа опеки и попечительства для работы в организациях кинематографии, театрах, театральных и концертных организациях, цирках, а также для работы по подготовке к спортивным соревнованиям и участию в спортивных соревнованиях по определенному виду (видам) спорта (</w:t>
      </w:r>
      <w:hyperlink r:id="rId12" w:history="1">
        <w:r w:rsidRPr="00851AD7">
          <w:rPr>
            <w:rFonts w:ascii="Arial" w:hAnsi="Arial" w:cs="Arial"/>
            <w:sz w:val="20"/>
            <w:szCs w:val="20"/>
          </w:rPr>
          <w:t>ст. 348.8</w:t>
        </w:r>
      </w:hyperlink>
      <w:r w:rsidRPr="00851AD7">
        <w:rPr>
          <w:rFonts w:ascii="Arial" w:hAnsi="Arial" w:cs="Arial"/>
          <w:sz w:val="20"/>
          <w:szCs w:val="20"/>
        </w:rPr>
        <w:t xml:space="preserve"> ТК РФ).</w:t>
      </w:r>
      <w:proofErr w:type="gramEnd"/>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При этом участие в создании и (или) исполнении (экспонировании) произведений должно быть без ущерба здоровью и нравственному развитию.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и другие условия, в которых может выполняться работа.</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Таким образом, несовершеннолетними, с которыми образовательные учреждения могут заключать трудовые договоры, являются лица от 14 до 18 лет.</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Обратите внимание! Если при заключении трудового договора с лицом, не достигшим 15 лет, другой родитель возражает, необходимо учитывать мнение самого несовершеннолетнего и органа опеки и попечительства (</w:t>
      </w:r>
      <w:hyperlink r:id="rId13" w:history="1">
        <w:r w:rsidRPr="00851AD7">
          <w:rPr>
            <w:rFonts w:ascii="Arial" w:hAnsi="Arial" w:cs="Arial"/>
            <w:sz w:val="20"/>
            <w:szCs w:val="20"/>
          </w:rPr>
          <w:t>п. 6</w:t>
        </w:r>
      </w:hyperlink>
      <w:r w:rsidRPr="00851AD7">
        <w:rPr>
          <w:rFonts w:ascii="Arial" w:hAnsi="Arial" w:cs="Arial"/>
          <w:sz w:val="20"/>
          <w:szCs w:val="20"/>
        </w:rPr>
        <w:t xml:space="preserve"> Постановления N 1).</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lastRenderedPageBreak/>
        <w:t xml:space="preserve">Трудовые договоры с несовершеннолетними могут быть как срочными, так и бессрочными. Но поскольку ученики и студенты в основном подрабатывают во время каникул, как правило, с ними заключаются срочные трудовые договоры. Основания, по которым образовательное учреждение может их заключать, установлены </w:t>
      </w:r>
      <w:hyperlink r:id="rId14" w:history="1">
        <w:r w:rsidRPr="00851AD7">
          <w:rPr>
            <w:rFonts w:ascii="Arial" w:hAnsi="Arial" w:cs="Arial"/>
            <w:sz w:val="20"/>
            <w:szCs w:val="20"/>
          </w:rPr>
          <w:t>ч. 1 ст. 59</w:t>
        </w:r>
      </w:hyperlink>
      <w:r w:rsidRPr="00851AD7">
        <w:rPr>
          <w:rFonts w:ascii="Arial" w:hAnsi="Arial" w:cs="Arial"/>
          <w:sz w:val="20"/>
          <w:szCs w:val="20"/>
        </w:rPr>
        <w:t xml:space="preserve"> ТК РФ. К ним относятся, в частности:</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исполнение обязанностей отсутствующего работника, за которым сохраняется место работы;</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выполнение временных (до двух месяцев) работ;</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выполнение сезонных работ;</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выполнение работ, непосредственно связанных с практикой, профессиональным обучением или дополнительным профессиональным образованием в форме стажировки;</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выполнение работ временного характера и общественных работ по направлению органа службы занятости.</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Не забывайте, что основания для заключения срочного трудового договора, а также срок его действия нужно обязательно указать в трудовом договоре (</w:t>
      </w:r>
      <w:hyperlink r:id="rId15" w:history="1">
        <w:r w:rsidRPr="00851AD7">
          <w:rPr>
            <w:rFonts w:ascii="Arial" w:hAnsi="Arial" w:cs="Arial"/>
            <w:sz w:val="20"/>
            <w:szCs w:val="20"/>
          </w:rPr>
          <w:t>ч. 2 ст. 57</w:t>
        </w:r>
      </w:hyperlink>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jc w:val="center"/>
        <w:outlineLvl w:val="0"/>
        <w:rPr>
          <w:rFonts w:ascii="Arial" w:hAnsi="Arial" w:cs="Arial"/>
          <w:sz w:val="20"/>
          <w:szCs w:val="20"/>
        </w:rPr>
      </w:pPr>
      <w:r w:rsidRPr="00851AD7">
        <w:rPr>
          <w:rFonts w:ascii="Arial" w:hAnsi="Arial" w:cs="Arial"/>
          <w:sz w:val="20"/>
          <w:szCs w:val="20"/>
        </w:rPr>
        <w:t>Ограничения для трудоустройства подростков</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 xml:space="preserve">Прежде чем принимать на работу несовершеннолетнего и заключить с ним трудовой договор, следует помнить, что Трудовым </w:t>
      </w:r>
      <w:hyperlink r:id="rId16" w:history="1">
        <w:r w:rsidRPr="00851AD7">
          <w:rPr>
            <w:rFonts w:ascii="Arial" w:hAnsi="Arial" w:cs="Arial"/>
            <w:sz w:val="20"/>
            <w:szCs w:val="20"/>
          </w:rPr>
          <w:t>кодексом</w:t>
        </w:r>
      </w:hyperlink>
      <w:r w:rsidRPr="00851AD7">
        <w:rPr>
          <w:rFonts w:ascii="Arial" w:hAnsi="Arial" w:cs="Arial"/>
          <w:sz w:val="20"/>
          <w:szCs w:val="20"/>
        </w:rPr>
        <w:t xml:space="preserve"> предусмотрены ограничения, которые необходимо учитывать при использовании труда несовершеннолетних. В частности, их нельзя принимать на некоторые виды работ. Одной из таких является работа, связанная с переносом и передвижением тяжестей. Для лиц моложе 18 лет при этом установлены </w:t>
      </w:r>
      <w:hyperlink r:id="rId17" w:history="1">
        <w:r w:rsidRPr="00851AD7">
          <w:rPr>
            <w:rFonts w:ascii="Arial" w:hAnsi="Arial" w:cs="Arial"/>
            <w:sz w:val="20"/>
            <w:szCs w:val="20"/>
          </w:rPr>
          <w:t>Нормы</w:t>
        </w:r>
      </w:hyperlink>
      <w:r w:rsidRPr="00851AD7">
        <w:rPr>
          <w:rFonts w:ascii="Arial" w:hAnsi="Arial" w:cs="Arial"/>
          <w:sz w:val="20"/>
          <w:szCs w:val="20"/>
        </w:rPr>
        <w:t xml:space="preserve"> предельно допустимых нагрузок при подъеме и перемещении тяжестей вручную (утверждены Постановлением Минтруда России от 07.04.1999 N 7).</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К сведению. Исключение при подъеме тяжестей установлено только для спортсменов в возрасте до 18 лет, участвующих в спортивных мероприятиях (</w:t>
      </w:r>
      <w:hyperlink r:id="rId18" w:history="1">
        <w:r w:rsidRPr="00851AD7">
          <w:rPr>
            <w:rFonts w:ascii="Arial" w:hAnsi="Arial" w:cs="Arial"/>
            <w:sz w:val="20"/>
            <w:szCs w:val="20"/>
          </w:rPr>
          <w:t>ст. 348.8</w:t>
        </w:r>
      </w:hyperlink>
      <w:r w:rsidRPr="00851AD7">
        <w:rPr>
          <w:rFonts w:ascii="Arial" w:hAnsi="Arial" w:cs="Arial"/>
          <w:sz w:val="20"/>
          <w:szCs w:val="20"/>
        </w:rPr>
        <w:t xml:space="preserve"> ТК РФ, </w:t>
      </w:r>
      <w:hyperlink r:id="rId19" w:history="1">
        <w:r w:rsidRPr="00851AD7">
          <w:rPr>
            <w:rFonts w:ascii="Arial" w:hAnsi="Arial" w:cs="Arial"/>
            <w:sz w:val="20"/>
            <w:szCs w:val="20"/>
          </w:rPr>
          <w:t>п. 7</w:t>
        </w:r>
      </w:hyperlink>
      <w:r w:rsidRPr="00851AD7">
        <w:rPr>
          <w:rFonts w:ascii="Arial" w:hAnsi="Arial" w:cs="Arial"/>
          <w:sz w:val="20"/>
          <w:szCs w:val="20"/>
        </w:rPr>
        <w:t xml:space="preserve"> Постановления N 1).</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Кроме этого, нельзя принимать несовершеннолетнего на работу по совместительству (</w:t>
      </w:r>
      <w:hyperlink r:id="rId20" w:history="1">
        <w:r w:rsidRPr="00851AD7">
          <w:rPr>
            <w:rFonts w:ascii="Arial" w:hAnsi="Arial" w:cs="Arial"/>
            <w:sz w:val="20"/>
            <w:szCs w:val="20"/>
          </w:rPr>
          <w:t>ст. 282</w:t>
        </w:r>
      </w:hyperlink>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Лица в возрасте до 18 лет также не могут работать во вредных и (или) опасных условиях труда, на подземных работах, в игорном бизнесе, в ночных кабаре и клубах (</w:t>
      </w:r>
      <w:hyperlink r:id="rId21" w:history="1">
        <w:r w:rsidRPr="00851AD7">
          <w:rPr>
            <w:rFonts w:ascii="Arial" w:hAnsi="Arial" w:cs="Arial"/>
            <w:sz w:val="20"/>
            <w:szCs w:val="20"/>
          </w:rPr>
          <w:t>ст. 265</w:t>
        </w:r>
      </w:hyperlink>
      <w:r w:rsidRPr="00851AD7">
        <w:rPr>
          <w:rFonts w:ascii="Arial" w:hAnsi="Arial" w:cs="Arial"/>
          <w:sz w:val="20"/>
          <w:szCs w:val="20"/>
        </w:rPr>
        <w:t xml:space="preserve"> ТК РФ), вахтовым методом (</w:t>
      </w:r>
      <w:hyperlink r:id="rId22" w:history="1">
        <w:r w:rsidRPr="00851AD7">
          <w:rPr>
            <w:rFonts w:ascii="Arial" w:hAnsi="Arial" w:cs="Arial"/>
            <w:sz w:val="20"/>
            <w:szCs w:val="20"/>
          </w:rPr>
          <w:t>ст. 298</w:t>
        </w:r>
      </w:hyperlink>
      <w:r w:rsidRPr="00851AD7">
        <w:rPr>
          <w:rFonts w:ascii="Arial" w:hAnsi="Arial" w:cs="Arial"/>
          <w:sz w:val="20"/>
          <w:szCs w:val="20"/>
        </w:rPr>
        <w:t xml:space="preserve"> ТК РФ) и в религиозных организациях (</w:t>
      </w:r>
      <w:hyperlink r:id="rId23" w:history="1">
        <w:r w:rsidRPr="00851AD7">
          <w:rPr>
            <w:rFonts w:ascii="Arial" w:hAnsi="Arial" w:cs="Arial"/>
            <w:sz w:val="20"/>
            <w:szCs w:val="20"/>
          </w:rPr>
          <w:t>ч. 2 ст. 342</w:t>
        </w:r>
      </w:hyperlink>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jc w:val="center"/>
        <w:outlineLvl w:val="0"/>
        <w:rPr>
          <w:rFonts w:ascii="Arial" w:hAnsi="Arial" w:cs="Arial"/>
          <w:sz w:val="20"/>
          <w:szCs w:val="20"/>
        </w:rPr>
      </w:pPr>
      <w:r w:rsidRPr="00851AD7">
        <w:rPr>
          <w:rFonts w:ascii="Arial" w:hAnsi="Arial" w:cs="Arial"/>
          <w:sz w:val="20"/>
          <w:szCs w:val="20"/>
        </w:rPr>
        <w:t>Особенности оформления несовершеннолетнего на работу</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 xml:space="preserve">Заключение трудового договора с несовершеннолетним осуществляется по общим правилам приема на работу, предусмотренным </w:t>
      </w:r>
      <w:hyperlink r:id="rId24" w:history="1">
        <w:r w:rsidRPr="00851AD7">
          <w:rPr>
            <w:rFonts w:ascii="Arial" w:hAnsi="Arial" w:cs="Arial"/>
            <w:sz w:val="20"/>
            <w:szCs w:val="20"/>
          </w:rPr>
          <w:t>ТК</w:t>
        </w:r>
      </w:hyperlink>
      <w:r w:rsidRPr="00851AD7">
        <w:rPr>
          <w:rFonts w:ascii="Arial" w:hAnsi="Arial" w:cs="Arial"/>
          <w:sz w:val="20"/>
          <w:szCs w:val="20"/>
        </w:rPr>
        <w:t xml:space="preserve"> РФ. Однако, заключая трудовой договор, работодатель должен учитывать несколько особенностей:</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при приеме на работу несовершеннолетнего работодатель не вправе устанавливать ему испытательный срок (</w:t>
      </w:r>
      <w:proofErr w:type="spellStart"/>
      <w:r w:rsidRPr="00851AD7">
        <w:rPr>
          <w:rFonts w:ascii="Arial" w:hAnsi="Arial" w:cs="Arial"/>
          <w:sz w:val="20"/>
          <w:szCs w:val="20"/>
        </w:rPr>
        <w:fldChar w:fldCharType="begin"/>
      </w:r>
      <w:r w:rsidRPr="00851AD7">
        <w:rPr>
          <w:rFonts w:ascii="Arial" w:hAnsi="Arial" w:cs="Arial"/>
          <w:sz w:val="20"/>
          <w:szCs w:val="20"/>
        </w:rPr>
        <w:instrText xml:space="preserve">HYPERLINK consultantplus://offline/ref=885A74CE65620A419A873C4221A439C8EDE1466B5B3A3AF8290BF3BBE147E05F6E8ECE244B1E905EE33D666F0D687549A195190055x1j1D </w:instrText>
      </w:r>
      <w:r w:rsidRPr="00851AD7">
        <w:rPr>
          <w:rFonts w:ascii="Arial" w:hAnsi="Arial" w:cs="Arial"/>
          <w:sz w:val="20"/>
          <w:szCs w:val="20"/>
        </w:rPr>
        <w:fldChar w:fldCharType="separate"/>
      </w:r>
      <w:r w:rsidRPr="00851AD7">
        <w:rPr>
          <w:rFonts w:ascii="Arial" w:hAnsi="Arial" w:cs="Arial"/>
          <w:sz w:val="20"/>
          <w:szCs w:val="20"/>
        </w:rPr>
        <w:t>абз</w:t>
      </w:r>
      <w:proofErr w:type="spellEnd"/>
      <w:r w:rsidRPr="00851AD7">
        <w:rPr>
          <w:rFonts w:ascii="Arial" w:hAnsi="Arial" w:cs="Arial"/>
          <w:sz w:val="20"/>
          <w:szCs w:val="20"/>
        </w:rPr>
        <w:t>. 4 ч. 4 ст. 70</w:t>
      </w:r>
      <w:r w:rsidRPr="00851AD7">
        <w:rPr>
          <w:rFonts w:ascii="Arial" w:hAnsi="Arial" w:cs="Arial"/>
          <w:sz w:val="20"/>
          <w:szCs w:val="20"/>
        </w:rPr>
        <w:fldChar w:fldCharType="end"/>
      </w:r>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до приема на работу работодатель за свой счет должен направить несовершеннолетнего на медицинский осмотр (</w:t>
      </w:r>
      <w:hyperlink r:id="rId25" w:history="1">
        <w:r w:rsidRPr="00851AD7">
          <w:rPr>
            <w:rFonts w:ascii="Arial" w:hAnsi="Arial" w:cs="Arial"/>
            <w:sz w:val="20"/>
            <w:szCs w:val="20"/>
          </w:rPr>
          <w:t>ст. 69</w:t>
        </w:r>
      </w:hyperlink>
      <w:r w:rsidRPr="00851AD7">
        <w:rPr>
          <w:rFonts w:ascii="Arial" w:hAnsi="Arial" w:cs="Arial"/>
          <w:sz w:val="20"/>
          <w:szCs w:val="20"/>
        </w:rPr>
        <w:t xml:space="preserve">, </w:t>
      </w:r>
      <w:hyperlink r:id="rId26" w:history="1">
        <w:r w:rsidRPr="00851AD7">
          <w:rPr>
            <w:rFonts w:ascii="Arial" w:hAnsi="Arial" w:cs="Arial"/>
            <w:sz w:val="20"/>
            <w:szCs w:val="20"/>
          </w:rPr>
          <w:t>ч. 1 ст. 266</w:t>
        </w:r>
      </w:hyperlink>
      <w:r w:rsidRPr="00851AD7">
        <w:rPr>
          <w:rFonts w:ascii="Arial" w:hAnsi="Arial" w:cs="Arial"/>
          <w:sz w:val="20"/>
          <w:szCs w:val="20"/>
        </w:rPr>
        <w:t xml:space="preserve"> ТК РФ). При этом впоследствии такой работник должен проходить медосмотр каждый год до достижения им возраста 18 лет.</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Что касается документов, которые работодатель должен запросить у несовершеннолетнего работника, их перечень в основном соответствует перечню, установленному </w:t>
      </w:r>
      <w:hyperlink r:id="rId27" w:history="1">
        <w:r w:rsidRPr="00851AD7">
          <w:rPr>
            <w:rFonts w:ascii="Arial" w:hAnsi="Arial" w:cs="Arial"/>
            <w:sz w:val="20"/>
            <w:szCs w:val="20"/>
          </w:rPr>
          <w:t>ст. 65</w:t>
        </w:r>
      </w:hyperlink>
      <w:r w:rsidRPr="00851AD7">
        <w:rPr>
          <w:rFonts w:ascii="Arial" w:hAnsi="Arial" w:cs="Arial"/>
          <w:sz w:val="20"/>
          <w:szCs w:val="20"/>
        </w:rPr>
        <w:t xml:space="preserve"> ТК РФ. Но и здесь имеются некоторые нюансы.</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jc w:val="center"/>
        <w:rPr>
          <w:rFonts w:ascii="Arial" w:hAnsi="Arial" w:cs="Arial"/>
          <w:sz w:val="20"/>
          <w:szCs w:val="20"/>
        </w:rPr>
      </w:pPr>
      <w:r w:rsidRPr="00851AD7">
        <w:rPr>
          <w:rFonts w:ascii="Arial" w:hAnsi="Arial" w:cs="Arial"/>
          <w:noProof/>
          <w:position w:val="-374"/>
          <w:sz w:val="20"/>
          <w:szCs w:val="20"/>
        </w:rPr>
        <w:lastRenderedPageBreak/>
        <w:drawing>
          <wp:inline distT="0" distB="0" distL="0" distR="0" wp14:anchorId="1E102BF0" wp14:editId="6D725E1E">
            <wp:extent cx="4638675" cy="487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38675" cy="4876800"/>
                    </a:xfrm>
                    <a:prstGeom prst="rect">
                      <a:avLst/>
                    </a:prstGeom>
                    <a:noFill/>
                    <a:ln>
                      <a:noFill/>
                    </a:ln>
                  </pic:spPr>
                </pic:pic>
              </a:graphicData>
            </a:graphic>
          </wp:inline>
        </w:drawing>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&lt;*&gt; Приказом Минздрава России от 15.12.2014 N 834н утверждена, в частности, </w:t>
      </w:r>
      <w:hyperlink r:id="rId29" w:history="1">
        <w:r w:rsidRPr="00851AD7">
          <w:rPr>
            <w:rFonts w:ascii="Arial" w:hAnsi="Arial" w:cs="Arial"/>
            <w:sz w:val="20"/>
            <w:szCs w:val="20"/>
          </w:rPr>
          <w:t>форма</w:t>
        </w:r>
      </w:hyperlink>
      <w:r w:rsidRPr="00851AD7">
        <w:rPr>
          <w:rFonts w:ascii="Arial" w:hAnsi="Arial" w:cs="Arial"/>
          <w:sz w:val="20"/>
          <w:szCs w:val="20"/>
        </w:rPr>
        <w:t xml:space="preserve"> справки 086/</w:t>
      </w:r>
      <w:proofErr w:type="gramStart"/>
      <w:r w:rsidRPr="00851AD7">
        <w:rPr>
          <w:rFonts w:ascii="Arial" w:hAnsi="Arial" w:cs="Arial"/>
          <w:sz w:val="20"/>
          <w:szCs w:val="20"/>
        </w:rPr>
        <w:t>у</w:t>
      </w:r>
      <w:proofErr w:type="gramEnd"/>
      <w:r w:rsidRPr="00851AD7">
        <w:rPr>
          <w:rFonts w:ascii="Arial" w:hAnsi="Arial" w:cs="Arial"/>
          <w:sz w:val="20"/>
          <w:szCs w:val="20"/>
        </w:rPr>
        <w:t xml:space="preserve"> </w:t>
      </w:r>
      <w:proofErr w:type="gramStart"/>
      <w:r w:rsidRPr="00851AD7">
        <w:rPr>
          <w:rFonts w:ascii="Arial" w:hAnsi="Arial" w:cs="Arial"/>
          <w:sz w:val="20"/>
          <w:szCs w:val="20"/>
        </w:rPr>
        <w:t>для</w:t>
      </w:r>
      <w:proofErr w:type="gramEnd"/>
      <w:r w:rsidRPr="00851AD7">
        <w:rPr>
          <w:rFonts w:ascii="Arial" w:hAnsi="Arial" w:cs="Arial"/>
          <w:sz w:val="20"/>
          <w:szCs w:val="20"/>
        </w:rPr>
        <w:t xml:space="preserve"> несовершеннолетних лиц в возрасте 15 - 17 лет.</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&lt;**&gt; </w:t>
      </w:r>
      <w:hyperlink r:id="rId30" w:history="1">
        <w:r w:rsidRPr="00851AD7">
          <w:rPr>
            <w:rFonts w:ascii="Arial" w:hAnsi="Arial" w:cs="Arial"/>
            <w:sz w:val="20"/>
            <w:szCs w:val="20"/>
          </w:rPr>
          <w:t>Часть 12 ст. 60</w:t>
        </w:r>
      </w:hyperlink>
      <w:r w:rsidRPr="00851AD7">
        <w:rPr>
          <w:rFonts w:ascii="Arial" w:hAnsi="Arial" w:cs="Arial"/>
          <w:sz w:val="20"/>
          <w:szCs w:val="20"/>
        </w:rPr>
        <w:t xml:space="preserve"> Федерального закона от 29.12.2012 N 273-ФЗ "Об образовании в Российской Федерации".</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 xml:space="preserve">Работодателю образовательного учреждения также следует обратить внимание еще на один документ, предусмотренный </w:t>
      </w:r>
      <w:hyperlink r:id="rId31" w:history="1">
        <w:r w:rsidRPr="00851AD7">
          <w:rPr>
            <w:rFonts w:ascii="Arial" w:hAnsi="Arial" w:cs="Arial"/>
            <w:sz w:val="20"/>
            <w:szCs w:val="20"/>
          </w:rPr>
          <w:t>ст. 65</w:t>
        </w:r>
      </w:hyperlink>
      <w:r w:rsidRPr="00851AD7">
        <w:rPr>
          <w:rFonts w:ascii="Arial" w:hAnsi="Arial" w:cs="Arial"/>
          <w:sz w:val="20"/>
          <w:szCs w:val="20"/>
        </w:rPr>
        <w:t xml:space="preserve"> ТК РФ. </w:t>
      </w:r>
      <w:proofErr w:type="gramStart"/>
      <w:r w:rsidRPr="00851AD7">
        <w:rPr>
          <w:rFonts w:ascii="Arial" w:hAnsi="Arial" w:cs="Arial"/>
          <w:sz w:val="20"/>
          <w:szCs w:val="20"/>
        </w:rPr>
        <w:t xml:space="preserve">Это справка о наличии (отсутствии) судимости и (или) факте уголовного преследования либо о прекращении уголовного преследования по реабилитирующим основаниям, которую представляют при поступлении на работу, связанную с деятельностью, к осуществлению которой в соответствии с </w:t>
      </w:r>
      <w:hyperlink r:id="rId32" w:history="1">
        <w:r w:rsidRPr="00851AD7">
          <w:rPr>
            <w:rFonts w:ascii="Arial" w:hAnsi="Arial" w:cs="Arial"/>
            <w:sz w:val="20"/>
            <w:szCs w:val="20"/>
          </w:rPr>
          <w:t>ТК</w:t>
        </w:r>
      </w:hyperlink>
      <w:r w:rsidRPr="00851AD7">
        <w:rPr>
          <w:rFonts w:ascii="Arial" w:hAnsi="Arial" w:cs="Arial"/>
          <w:sz w:val="20"/>
          <w:szCs w:val="20"/>
        </w:rPr>
        <w:t xml:space="preserve"> РФ, иным федеральным законом не допускаются лица, имеющие или имевшие судимость, подвергающиеся или подвергавшиеся уголовному преследованию.</w:t>
      </w:r>
      <w:proofErr w:type="gramEnd"/>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И здесь у некоторых работодателей возникает вопрос: нужно ли запрашивать такую справку у несовершеннолетнего при трудоустройстве в образовательное учреждение?</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Начнем с того, что согласно </w:t>
      </w:r>
      <w:hyperlink r:id="rId33" w:history="1">
        <w:r w:rsidRPr="00851AD7">
          <w:rPr>
            <w:rFonts w:ascii="Arial" w:hAnsi="Arial" w:cs="Arial"/>
            <w:sz w:val="20"/>
            <w:szCs w:val="20"/>
          </w:rPr>
          <w:t>ст. 331</w:t>
        </w:r>
      </w:hyperlink>
      <w:r w:rsidRPr="00851AD7">
        <w:rPr>
          <w:rFonts w:ascii="Arial" w:hAnsi="Arial" w:cs="Arial"/>
          <w:sz w:val="20"/>
          <w:szCs w:val="20"/>
        </w:rPr>
        <w:t xml:space="preserve"> и </w:t>
      </w:r>
      <w:hyperlink r:id="rId34" w:history="1">
        <w:r w:rsidRPr="00851AD7">
          <w:rPr>
            <w:rFonts w:ascii="Arial" w:hAnsi="Arial" w:cs="Arial"/>
            <w:sz w:val="20"/>
            <w:szCs w:val="20"/>
          </w:rPr>
          <w:t>351.1</w:t>
        </w:r>
      </w:hyperlink>
      <w:r w:rsidRPr="00851AD7">
        <w:rPr>
          <w:rFonts w:ascii="Arial" w:hAnsi="Arial" w:cs="Arial"/>
          <w:sz w:val="20"/>
          <w:szCs w:val="20"/>
        </w:rPr>
        <w:t xml:space="preserve"> ТК РФ к деятельности, к которой не допускаются лица с судимостью, относятся:</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педагогическая деятельность;</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деятельность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lastRenderedPageBreak/>
        <w:t xml:space="preserve">При этом конкретные должности, которые не могут занимать лица, имеющие (имевшие) судимость, Трудовым кодексом не установлены. </w:t>
      </w:r>
      <w:proofErr w:type="gramStart"/>
      <w:r w:rsidRPr="00851AD7">
        <w:rPr>
          <w:rFonts w:ascii="Arial" w:hAnsi="Arial" w:cs="Arial"/>
          <w:sz w:val="20"/>
          <w:szCs w:val="20"/>
        </w:rPr>
        <w:t xml:space="preserve">Но из формулировок данных статей, судебной практики и разъяснений специалистов можно сделать вывод, что это в первую очередь должность педагога, а также </w:t>
      </w:r>
      <w:r w:rsidRPr="00851AD7">
        <w:rPr>
          <w:rFonts w:ascii="Arial" w:hAnsi="Arial" w:cs="Arial"/>
          <w:b/>
          <w:bCs/>
          <w:sz w:val="20"/>
          <w:szCs w:val="20"/>
        </w:rPr>
        <w:t>любые</w:t>
      </w:r>
      <w:r w:rsidRPr="00851AD7">
        <w:rPr>
          <w:rFonts w:ascii="Arial" w:hAnsi="Arial" w:cs="Arial"/>
          <w:sz w:val="20"/>
          <w:szCs w:val="20"/>
        </w:rPr>
        <w:t xml:space="preserve"> должности, имеющие отношение к сфере образования, медицинского обеспечения, социальной защиты и социального обслуживания, спорта, культуры и искусства, если в них принимают участие несовершеннолетние (то есть не только преподаватели, медицинские и другие квалифицированные работники, но и все остальные</w:t>
      </w:r>
      <w:proofErr w:type="gramEnd"/>
      <w:r w:rsidRPr="00851AD7">
        <w:rPr>
          <w:rFonts w:ascii="Arial" w:hAnsi="Arial" w:cs="Arial"/>
          <w:sz w:val="20"/>
          <w:szCs w:val="20"/>
        </w:rPr>
        <w:t xml:space="preserve"> работники: сторож, охранник, подсобный рабочий и т.д.).</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 xml:space="preserve">Примечание. </w:t>
      </w:r>
      <w:hyperlink r:id="rId35" w:history="1">
        <w:r w:rsidRPr="00851AD7">
          <w:rPr>
            <w:rFonts w:ascii="Arial" w:hAnsi="Arial" w:cs="Arial"/>
            <w:sz w:val="20"/>
            <w:szCs w:val="20"/>
          </w:rPr>
          <w:t>Номенклатура</w:t>
        </w:r>
      </w:hyperlink>
      <w:r w:rsidRPr="00851AD7">
        <w:rPr>
          <w:rFonts w:ascii="Arial" w:hAnsi="Arial" w:cs="Arial"/>
          <w:sz w:val="20"/>
          <w:szCs w:val="20"/>
        </w:rPr>
        <w:t xml:space="preserve"> должностей педагогических работников организаций, осуществляющих образовательную деятельность, утверждена Постановлением Правительства РФ от 08.08.2013 N 678. К ним, помимо педагогов и преподавателей, относятся воспитатели, инструкторы, методисты, вожатые и т.д.</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С учетом того что уголовная ответственность у нас может наступать с 14-летнего возраста, например за тяжкие и другие преступления (</w:t>
      </w:r>
      <w:hyperlink r:id="rId36" w:history="1">
        <w:r w:rsidRPr="00851AD7">
          <w:rPr>
            <w:rFonts w:ascii="Arial" w:hAnsi="Arial" w:cs="Arial"/>
            <w:sz w:val="20"/>
            <w:szCs w:val="20"/>
          </w:rPr>
          <w:t>ст. 105</w:t>
        </w:r>
      </w:hyperlink>
      <w:r w:rsidRPr="00851AD7">
        <w:rPr>
          <w:rFonts w:ascii="Arial" w:hAnsi="Arial" w:cs="Arial"/>
          <w:sz w:val="20"/>
          <w:szCs w:val="20"/>
        </w:rPr>
        <w:t xml:space="preserve">, </w:t>
      </w:r>
      <w:hyperlink r:id="rId37" w:history="1">
        <w:r w:rsidRPr="00851AD7">
          <w:rPr>
            <w:rFonts w:ascii="Arial" w:hAnsi="Arial" w:cs="Arial"/>
            <w:sz w:val="20"/>
            <w:szCs w:val="20"/>
          </w:rPr>
          <w:t>111</w:t>
        </w:r>
      </w:hyperlink>
      <w:r w:rsidRPr="00851AD7">
        <w:rPr>
          <w:rFonts w:ascii="Arial" w:hAnsi="Arial" w:cs="Arial"/>
          <w:sz w:val="20"/>
          <w:szCs w:val="20"/>
        </w:rPr>
        <w:t xml:space="preserve">, </w:t>
      </w:r>
      <w:hyperlink r:id="rId38" w:history="1">
        <w:r w:rsidRPr="00851AD7">
          <w:rPr>
            <w:rFonts w:ascii="Arial" w:hAnsi="Arial" w:cs="Arial"/>
            <w:sz w:val="20"/>
            <w:szCs w:val="20"/>
          </w:rPr>
          <w:t>112</w:t>
        </w:r>
      </w:hyperlink>
      <w:r w:rsidRPr="00851AD7">
        <w:rPr>
          <w:rFonts w:ascii="Arial" w:hAnsi="Arial" w:cs="Arial"/>
          <w:sz w:val="20"/>
          <w:szCs w:val="20"/>
        </w:rPr>
        <w:t xml:space="preserve">, </w:t>
      </w:r>
      <w:hyperlink r:id="rId39" w:history="1">
        <w:r w:rsidRPr="00851AD7">
          <w:rPr>
            <w:rFonts w:ascii="Arial" w:hAnsi="Arial" w:cs="Arial"/>
            <w:sz w:val="20"/>
            <w:szCs w:val="20"/>
          </w:rPr>
          <w:t>131</w:t>
        </w:r>
      </w:hyperlink>
      <w:r w:rsidRPr="00851AD7">
        <w:rPr>
          <w:rFonts w:ascii="Arial" w:hAnsi="Arial" w:cs="Arial"/>
          <w:sz w:val="20"/>
          <w:szCs w:val="20"/>
        </w:rPr>
        <w:t xml:space="preserve">, </w:t>
      </w:r>
      <w:hyperlink r:id="rId40" w:history="1">
        <w:r w:rsidRPr="00851AD7">
          <w:rPr>
            <w:rFonts w:ascii="Arial" w:hAnsi="Arial" w:cs="Arial"/>
            <w:sz w:val="20"/>
            <w:szCs w:val="20"/>
          </w:rPr>
          <w:t>132</w:t>
        </w:r>
      </w:hyperlink>
      <w:r w:rsidRPr="00851AD7">
        <w:rPr>
          <w:rFonts w:ascii="Arial" w:hAnsi="Arial" w:cs="Arial"/>
          <w:sz w:val="20"/>
          <w:szCs w:val="20"/>
        </w:rPr>
        <w:t xml:space="preserve"> УК РФ и др.), лицо, не достигшее 18 лет, уже может быть подвергнуто уголовному преследованию.</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Кроме этого, трудовое законодательство никаких исключений по представлению справки о судимости в установленных случаях ни для кого, в том числе для несовершеннолетних, не делает.</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Поэтому, принимая на работу в образовательное учреждение лицо, не достигшее возраста 18 лет, с него, помимо остальных документов, придется запросить справку об отсутствии судимости.</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После получения от несовершеннолетнего всех необходимых документов его нужно будет ознакомить с правилами внутреннего трудового распорядка и другими локальными нормативными актами, связанными с его трудовой деятельностью, заключить трудовой договор, издать приказ о приеме на работу и внести запись в трудовую книжку.</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jc w:val="center"/>
        <w:outlineLvl w:val="0"/>
        <w:rPr>
          <w:rFonts w:ascii="Arial" w:hAnsi="Arial" w:cs="Arial"/>
          <w:sz w:val="20"/>
          <w:szCs w:val="20"/>
        </w:rPr>
      </w:pPr>
      <w:r w:rsidRPr="00851AD7">
        <w:rPr>
          <w:rFonts w:ascii="Arial" w:hAnsi="Arial" w:cs="Arial"/>
          <w:sz w:val="20"/>
          <w:szCs w:val="20"/>
        </w:rPr>
        <w:t>Особенности труда несовершеннолетних</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 xml:space="preserve">Для несовершеннолетних Трудовым </w:t>
      </w:r>
      <w:hyperlink r:id="rId41" w:history="1">
        <w:r w:rsidRPr="00851AD7">
          <w:rPr>
            <w:rFonts w:ascii="Arial" w:hAnsi="Arial" w:cs="Arial"/>
            <w:sz w:val="20"/>
            <w:szCs w:val="20"/>
          </w:rPr>
          <w:t>кодексом</w:t>
        </w:r>
      </w:hyperlink>
      <w:r w:rsidRPr="00851AD7">
        <w:rPr>
          <w:rFonts w:ascii="Arial" w:hAnsi="Arial" w:cs="Arial"/>
          <w:sz w:val="20"/>
          <w:szCs w:val="20"/>
        </w:rPr>
        <w:t xml:space="preserve"> установлено достаточно много гарантий, касающихся рабочего времени, времени отдыха, оплаты труда и расторжения трудового договора.</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b/>
          <w:bCs/>
          <w:sz w:val="20"/>
          <w:szCs w:val="20"/>
        </w:rPr>
        <w:t>Рабочее время.</w:t>
      </w:r>
      <w:r w:rsidRPr="00851AD7">
        <w:rPr>
          <w:rFonts w:ascii="Arial" w:hAnsi="Arial" w:cs="Arial"/>
          <w:sz w:val="20"/>
          <w:szCs w:val="20"/>
        </w:rPr>
        <w:t xml:space="preserve"> В соответствии со </w:t>
      </w:r>
      <w:hyperlink r:id="rId42" w:history="1">
        <w:r w:rsidRPr="00851AD7">
          <w:rPr>
            <w:rFonts w:ascii="Arial" w:hAnsi="Arial" w:cs="Arial"/>
            <w:sz w:val="20"/>
            <w:szCs w:val="20"/>
          </w:rPr>
          <w:t>ст. 92</w:t>
        </w:r>
      </w:hyperlink>
      <w:r w:rsidRPr="00851AD7">
        <w:rPr>
          <w:rFonts w:ascii="Arial" w:hAnsi="Arial" w:cs="Arial"/>
          <w:sz w:val="20"/>
          <w:szCs w:val="20"/>
        </w:rPr>
        <w:t xml:space="preserve">, </w:t>
      </w:r>
      <w:hyperlink r:id="rId43" w:history="1">
        <w:r w:rsidRPr="00851AD7">
          <w:rPr>
            <w:rFonts w:ascii="Arial" w:hAnsi="Arial" w:cs="Arial"/>
            <w:sz w:val="20"/>
            <w:szCs w:val="20"/>
          </w:rPr>
          <w:t>94</w:t>
        </w:r>
      </w:hyperlink>
      <w:r w:rsidRPr="00851AD7">
        <w:rPr>
          <w:rFonts w:ascii="Arial" w:hAnsi="Arial" w:cs="Arial"/>
          <w:sz w:val="20"/>
          <w:szCs w:val="20"/>
        </w:rPr>
        <w:t xml:space="preserve"> ТК РФ и </w:t>
      </w:r>
      <w:hyperlink r:id="rId44" w:history="1">
        <w:r w:rsidRPr="00851AD7">
          <w:rPr>
            <w:rFonts w:ascii="Arial" w:hAnsi="Arial" w:cs="Arial"/>
            <w:sz w:val="20"/>
            <w:szCs w:val="20"/>
          </w:rPr>
          <w:t>п. 12</w:t>
        </w:r>
      </w:hyperlink>
      <w:r w:rsidRPr="00851AD7">
        <w:rPr>
          <w:rFonts w:ascii="Arial" w:hAnsi="Arial" w:cs="Arial"/>
          <w:sz w:val="20"/>
          <w:szCs w:val="20"/>
        </w:rPr>
        <w:t xml:space="preserve"> Постановления N 1 несовершеннолетние относятся к категории работников, которым гарантировано сокращенное рабочее время. При этом продолжительность рабочего времени несовершеннолетнего зависит от его возраста и составляет для работников:</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 возрасте до 16 лет - не более 24 часов в неделю;</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 возрасте от 16 до 18 лет - не более 35 часов в неделю (</w:t>
      </w:r>
      <w:hyperlink r:id="rId45" w:history="1">
        <w:r w:rsidRPr="00851AD7">
          <w:rPr>
            <w:rFonts w:ascii="Arial" w:hAnsi="Arial" w:cs="Arial"/>
            <w:sz w:val="20"/>
            <w:szCs w:val="20"/>
          </w:rPr>
          <w:t>ч. 1 ст. 92</w:t>
        </w:r>
      </w:hyperlink>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Для несовершеннолетних, получающих общее или среднее профессиональное образование и работающих в течение учебного года, продолжительность рабочего времени не может превышать для лиц (</w:t>
      </w:r>
      <w:hyperlink r:id="rId46" w:history="1">
        <w:r w:rsidRPr="00851AD7">
          <w:rPr>
            <w:rFonts w:ascii="Arial" w:hAnsi="Arial" w:cs="Arial"/>
            <w:sz w:val="20"/>
            <w:szCs w:val="20"/>
          </w:rPr>
          <w:t>ч. 4 ст. 92</w:t>
        </w:r>
      </w:hyperlink>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 возрасте до 16 лет - 12 часов в неделю;</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 возрасте от 16 до 18 лет - 17,5 часа в неделю.</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Максимальная продолжительность ежедневной работы (смены) для несовершеннолетних работников (</w:t>
      </w:r>
      <w:proofErr w:type="spellStart"/>
      <w:r w:rsidRPr="00851AD7">
        <w:rPr>
          <w:rFonts w:ascii="Arial" w:hAnsi="Arial" w:cs="Arial"/>
          <w:sz w:val="20"/>
          <w:szCs w:val="20"/>
        </w:rPr>
        <w:fldChar w:fldCharType="begin"/>
      </w:r>
      <w:r w:rsidRPr="00851AD7">
        <w:rPr>
          <w:rFonts w:ascii="Arial" w:hAnsi="Arial" w:cs="Arial"/>
          <w:sz w:val="20"/>
          <w:szCs w:val="20"/>
        </w:rPr>
        <w:instrText xml:space="preserve">HYPERLINK consultantplus://offline/ref=885A74CE65620A419A873C4221A439C8EDE1466B5B3A3AF8290BF3BBE147E05F6E8ECE224A179A01E628773701696B56A28905025713xAj0D </w:instrText>
      </w:r>
      <w:r w:rsidRPr="00851AD7">
        <w:rPr>
          <w:rFonts w:ascii="Arial" w:hAnsi="Arial" w:cs="Arial"/>
          <w:sz w:val="20"/>
          <w:szCs w:val="20"/>
        </w:rPr>
        <w:fldChar w:fldCharType="separate"/>
      </w:r>
      <w:r w:rsidRPr="00851AD7">
        <w:rPr>
          <w:rFonts w:ascii="Arial" w:hAnsi="Arial" w:cs="Arial"/>
          <w:sz w:val="20"/>
          <w:szCs w:val="20"/>
        </w:rPr>
        <w:t>абз</w:t>
      </w:r>
      <w:proofErr w:type="spellEnd"/>
      <w:r w:rsidRPr="00851AD7">
        <w:rPr>
          <w:rFonts w:ascii="Arial" w:hAnsi="Arial" w:cs="Arial"/>
          <w:sz w:val="20"/>
          <w:szCs w:val="20"/>
        </w:rPr>
        <w:t>. 2 ч. 1 ст. 94</w:t>
      </w:r>
      <w:r w:rsidRPr="00851AD7">
        <w:rPr>
          <w:rFonts w:ascii="Arial" w:hAnsi="Arial" w:cs="Arial"/>
          <w:sz w:val="20"/>
          <w:szCs w:val="20"/>
        </w:rPr>
        <w:fldChar w:fldCharType="end"/>
      </w:r>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 возрасте от 14 до 15 лет - не более 4 часов;</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 возрасте от 15 до 16 лет - не более 5 часов;</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в возрасте от 16 до 18 лет - не более 7 часов.</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Эти же правила распространяются и на лиц, получающих общее или среднее профессиональное образование и работающих в период каникул.</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proofErr w:type="gramStart"/>
      <w:r w:rsidRPr="00851AD7">
        <w:rPr>
          <w:rFonts w:ascii="Arial" w:hAnsi="Arial" w:cs="Arial"/>
          <w:sz w:val="20"/>
          <w:szCs w:val="20"/>
        </w:rPr>
        <w:lastRenderedPageBreak/>
        <w:t>Для несовершеннолетних работников, которые получают общее или среднее профессиональное образование и работают в течение учебного года, продолжительность ежедневной работы (смены) составляет для лиц в возрасте от 14 до 16 лет - не более 2,5 часа, а в возрасте от 16 до 18 лет - не более 4 часов (</w:t>
      </w:r>
      <w:proofErr w:type="spellStart"/>
      <w:r w:rsidRPr="00851AD7">
        <w:rPr>
          <w:rFonts w:ascii="Arial" w:hAnsi="Arial" w:cs="Arial"/>
          <w:sz w:val="20"/>
          <w:szCs w:val="20"/>
        </w:rPr>
        <w:fldChar w:fldCharType="begin"/>
      </w:r>
      <w:r w:rsidRPr="00851AD7">
        <w:rPr>
          <w:rFonts w:ascii="Arial" w:hAnsi="Arial" w:cs="Arial"/>
          <w:sz w:val="20"/>
          <w:szCs w:val="20"/>
        </w:rPr>
        <w:instrText xml:space="preserve">HYPERLINK consultantplus://offline/ref=885A74CE65620A419A873C4221A439C8EDE1466B5B3A3AF8290BF3BBE147E05F6E8ECE224A179901E628773701696B56A28905025713xAj0D </w:instrText>
      </w:r>
      <w:r w:rsidRPr="00851AD7">
        <w:rPr>
          <w:rFonts w:ascii="Arial" w:hAnsi="Arial" w:cs="Arial"/>
          <w:sz w:val="20"/>
          <w:szCs w:val="20"/>
        </w:rPr>
        <w:fldChar w:fldCharType="separate"/>
      </w:r>
      <w:r w:rsidRPr="00851AD7">
        <w:rPr>
          <w:rFonts w:ascii="Arial" w:hAnsi="Arial" w:cs="Arial"/>
          <w:sz w:val="20"/>
          <w:szCs w:val="20"/>
        </w:rPr>
        <w:t>абз</w:t>
      </w:r>
      <w:proofErr w:type="spellEnd"/>
      <w:r w:rsidRPr="00851AD7">
        <w:rPr>
          <w:rFonts w:ascii="Arial" w:hAnsi="Arial" w:cs="Arial"/>
          <w:sz w:val="20"/>
          <w:szCs w:val="20"/>
        </w:rPr>
        <w:t>. 3 ч. 1 ст. 94</w:t>
      </w:r>
      <w:r w:rsidRPr="00851AD7">
        <w:rPr>
          <w:rFonts w:ascii="Arial" w:hAnsi="Arial" w:cs="Arial"/>
          <w:sz w:val="20"/>
          <w:szCs w:val="20"/>
        </w:rPr>
        <w:fldChar w:fldCharType="end"/>
      </w:r>
      <w:r w:rsidRPr="00851AD7">
        <w:rPr>
          <w:rFonts w:ascii="Arial" w:hAnsi="Arial" w:cs="Arial"/>
          <w:sz w:val="20"/>
          <w:szCs w:val="20"/>
        </w:rPr>
        <w:t xml:space="preserve"> ТК РФ).</w:t>
      </w:r>
      <w:proofErr w:type="gramEnd"/>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При этом, как разъяснил Пленум ВС РФ в </w:t>
      </w:r>
      <w:hyperlink r:id="rId47" w:history="1">
        <w:r w:rsidRPr="00851AD7">
          <w:rPr>
            <w:rFonts w:ascii="Arial" w:hAnsi="Arial" w:cs="Arial"/>
            <w:sz w:val="20"/>
            <w:szCs w:val="20"/>
          </w:rPr>
          <w:t>п. 12</w:t>
        </w:r>
      </w:hyperlink>
      <w:r w:rsidRPr="00851AD7">
        <w:rPr>
          <w:rFonts w:ascii="Arial" w:hAnsi="Arial" w:cs="Arial"/>
          <w:sz w:val="20"/>
          <w:szCs w:val="20"/>
        </w:rPr>
        <w:t xml:space="preserve"> Постановления N 1, режимы рабочего времени для работников до 18 лет независимо от того, что рабочее время сокращено, работодатель может устанавливать разные.</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b/>
          <w:bCs/>
          <w:sz w:val="20"/>
          <w:szCs w:val="20"/>
        </w:rPr>
        <w:t>Нормы выработки.</w:t>
      </w:r>
      <w:r w:rsidRPr="00851AD7">
        <w:rPr>
          <w:rFonts w:ascii="Arial" w:hAnsi="Arial" w:cs="Arial"/>
          <w:sz w:val="20"/>
          <w:szCs w:val="20"/>
        </w:rPr>
        <w:t xml:space="preserve"> В </w:t>
      </w:r>
      <w:hyperlink r:id="rId48" w:history="1">
        <w:r w:rsidRPr="00851AD7">
          <w:rPr>
            <w:rFonts w:ascii="Arial" w:hAnsi="Arial" w:cs="Arial"/>
            <w:sz w:val="20"/>
            <w:szCs w:val="20"/>
          </w:rPr>
          <w:t>ст. 270</w:t>
        </w:r>
      </w:hyperlink>
      <w:r w:rsidRPr="00851AD7">
        <w:rPr>
          <w:rFonts w:ascii="Arial" w:hAnsi="Arial" w:cs="Arial"/>
          <w:sz w:val="20"/>
          <w:szCs w:val="20"/>
        </w:rPr>
        <w:t xml:space="preserve"> ТК РФ говорится об установлении норм выработки для несовершеннолетних.</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К сведению. Норма выработки относится к нормам труда, которые устанавливаются в соответствии с достигнутым уровнем техники, технологии, организации производства и труда, и представляет собой определенное количество продукции надлежащего качества или трудовых операций, которое работник должен произвести в условиях нормальной работы за конкретно определенное время.</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Итак, нормы выработки для несовершеннолетних работников устанавливаются исходя из общих норм выработки пропорционально предусмотренной для этих лиц сокращенной продолжительности рабочего времени. Если несовершеннолетние поступают на работу после получения общего образования или среднего профессионального образования, а также после завершения профессионального обучения на производстве, им могут устанавливаться пониженные нормы выработки по сравнению с другими работниками.</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b/>
          <w:bCs/>
          <w:sz w:val="20"/>
          <w:szCs w:val="20"/>
        </w:rPr>
        <w:t>Время отдыха.</w:t>
      </w:r>
      <w:r w:rsidRPr="00851AD7">
        <w:rPr>
          <w:rFonts w:ascii="Arial" w:hAnsi="Arial" w:cs="Arial"/>
          <w:sz w:val="20"/>
          <w:szCs w:val="20"/>
        </w:rPr>
        <w:t xml:space="preserve"> В первую очередь продолжительность ежегодного оплачиваемого отпуска для несовершеннолетних больше, чем для всех остальных, и составляет 31 календарный день, и такой отпуск должен предоставляться в любое удобное для них время (</w:t>
      </w:r>
      <w:hyperlink r:id="rId49" w:history="1">
        <w:r w:rsidRPr="00851AD7">
          <w:rPr>
            <w:rFonts w:ascii="Arial" w:hAnsi="Arial" w:cs="Arial"/>
            <w:sz w:val="20"/>
            <w:szCs w:val="20"/>
          </w:rPr>
          <w:t>ст. 267</w:t>
        </w:r>
      </w:hyperlink>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Обратите внимание! Если отпуск предоставляется работнику после достижения им 18 лет, продолжительность отпуска определяется пропорционально времени, отработанному до и после наступления совершеннолетия (</w:t>
      </w:r>
      <w:hyperlink r:id="rId50" w:history="1">
        <w:r w:rsidRPr="00851AD7">
          <w:rPr>
            <w:rFonts w:ascii="Arial" w:hAnsi="Arial" w:cs="Arial"/>
            <w:sz w:val="20"/>
            <w:szCs w:val="20"/>
          </w:rPr>
          <w:t>п. 21</w:t>
        </w:r>
      </w:hyperlink>
      <w:r w:rsidRPr="00851AD7">
        <w:rPr>
          <w:rFonts w:ascii="Arial" w:hAnsi="Arial" w:cs="Arial"/>
          <w:sz w:val="20"/>
          <w:szCs w:val="20"/>
        </w:rPr>
        <w:t xml:space="preserve"> Постановления N 1).</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Кроме этого, в отношении работников до 18 лет Трудовым кодексом установлены запреты:</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 на </w:t>
      </w:r>
      <w:proofErr w:type="spellStart"/>
      <w:r w:rsidRPr="00851AD7">
        <w:rPr>
          <w:rFonts w:ascii="Arial" w:hAnsi="Arial" w:cs="Arial"/>
          <w:sz w:val="20"/>
          <w:szCs w:val="20"/>
        </w:rPr>
        <w:t>непредоставление</w:t>
      </w:r>
      <w:proofErr w:type="spellEnd"/>
      <w:r w:rsidRPr="00851AD7">
        <w:rPr>
          <w:rFonts w:ascii="Arial" w:hAnsi="Arial" w:cs="Arial"/>
          <w:sz w:val="20"/>
          <w:szCs w:val="20"/>
        </w:rPr>
        <w:t xml:space="preserve"> ежегодного оплачиваемого отпуска </w:t>
      </w:r>
      <w:hyperlink r:id="rId51" w:history="1">
        <w:r w:rsidRPr="00851AD7">
          <w:rPr>
            <w:rFonts w:ascii="Arial" w:hAnsi="Arial" w:cs="Arial"/>
            <w:sz w:val="20"/>
            <w:szCs w:val="20"/>
          </w:rPr>
          <w:t>(ч. 4 ст. 124)</w:t>
        </w:r>
      </w:hyperlink>
      <w:r w:rsidRPr="00851AD7">
        <w:rPr>
          <w:rFonts w:ascii="Arial" w:hAnsi="Arial" w:cs="Arial"/>
          <w:sz w:val="20"/>
          <w:szCs w:val="20"/>
        </w:rPr>
        <w:t>;</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 отзыв из отпуска </w:t>
      </w:r>
      <w:hyperlink r:id="rId52" w:history="1">
        <w:r w:rsidRPr="00851AD7">
          <w:rPr>
            <w:rFonts w:ascii="Arial" w:hAnsi="Arial" w:cs="Arial"/>
            <w:sz w:val="20"/>
            <w:szCs w:val="20"/>
          </w:rPr>
          <w:t>(ч. 3 ст. 125)</w:t>
        </w:r>
      </w:hyperlink>
      <w:r w:rsidRPr="00851AD7">
        <w:rPr>
          <w:rFonts w:ascii="Arial" w:hAnsi="Arial" w:cs="Arial"/>
          <w:sz w:val="20"/>
          <w:szCs w:val="20"/>
        </w:rPr>
        <w:t>;</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 xml:space="preserve">- замену отпуска денежной компенсацией </w:t>
      </w:r>
      <w:hyperlink r:id="rId53" w:history="1">
        <w:r w:rsidRPr="00851AD7">
          <w:rPr>
            <w:rFonts w:ascii="Arial" w:hAnsi="Arial" w:cs="Arial"/>
            <w:sz w:val="20"/>
            <w:szCs w:val="20"/>
          </w:rPr>
          <w:t>(ч. 3 ст. 126)</w:t>
        </w:r>
      </w:hyperlink>
      <w:r w:rsidRPr="00851AD7">
        <w:rPr>
          <w:rFonts w:ascii="Arial" w:hAnsi="Arial" w:cs="Arial"/>
          <w:sz w:val="20"/>
          <w:szCs w:val="20"/>
        </w:rPr>
        <w:t>.</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b/>
          <w:bCs/>
          <w:sz w:val="20"/>
          <w:szCs w:val="20"/>
        </w:rPr>
        <w:t>Оплата труда.</w:t>
      </w:r>
      <w:r w:rsidRPr="00851AD7">
        <w:rPr>
          <w:rFonts w:ascii="Arial" w:hAnsi="Arial" w:cs="Arial"/>
          <w:sz w:val="20"/>
          <w:szCs w:val="20"/>
        </w:rPr>
        <w:t xml:space="preserve"> Особенности оплаты труда несовершеннолетних работников предусмотрены </w:t>
      </w:r>
      <w:hyperlink r:id="rId54" w:history="1">
        <w:r w:rsidRPr="00851AD7">
          <w:rPr>
            <w:rFonts w:ascii="Arial" w:hAnsi="Arial" w:cs="Arial"/>
            <w:sz w:val="20"/>
            <w:szCs w:val="20"/>
          </w:rPr>
          <w:t>ст. 271</w:t>
        </w:r>
      </w:hyperlink>
      <w:r w:rsidRPr="00851AD7">
        <w:rPr>
          <w:rFonts w:ascii="Arial" w:hAnsi="Arial" w:cs="Arial"/>
          <w:sz w:val="20"/>
          <w:szCs w:val="20"/>
        </w:rPr>
        <w:t xml:space="preserve"> ТК РФ и зависят от системы оплаты труда учреждения.</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Так, если оплата труда повременная, то размер зарплаты зависит от продолжительности работы. При этом работодатель за счет собственных средств может производить доплаты до уровня оплаты труда работников соответствующих категорий при полной продолжительности ежедневной работы.</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При сдельной работе зарплата выплачивается по установленным сдельным расценкам. Работодатель вправе устанавливать им за счет собственных средств доплату до тарифной ставки за время, на которое сокращается продолжительность их ежедневной работы.</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Если несовершеннолетние работники обучаются и работают в свободное от учебы время, оплата труда также производится пропорционально отработанному времени или в зависимости от выработки. Работодатель за счет собственных средств может устанавливать таким работникам доплаты к заработной плате.</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b/>
          <w:bCs/>
          <w:sz w:val="20"/>
          <w:szCs w:val="20"/>
        </w:rPr>
        <w:t>Расторжение трудового договора.</w:t>
      </w:r>
      <w:r w:rsidRPr="00851AD7">
        <w:rPr>
          <w:rFonts w:ascii="Arial" w:hAnsi="Arial" w:cs="Arial"/>
          <w:sz w:val="20"/>
          <w:szCs w:val="20"/>
        </w:rPr>
        <w:t xml:space="preserve"> Гарантии при увольнении несовершеннолетних работников установлены при увольнении по инициативе работодателя. По остальным основаниям (по собственному желанию, по соглашению сторон и т.д.) увольнение происходит в общем порядке.</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lastRenderedPageBreak/>
        <w:t xml:space="preserve">Так, в силу </w:t>
      </w:r>
      <w:hyperlink r:id="rId55" w:history="1">
        <w:r w:rsidRPr="00851AD7">
          <w:rPr>
            <w:rFonts w:ascii="Arial" w:hAnsi="Arial" w:cs="Arial"/>
            <w:sz w:val="20"/>
            <w:szCs w:val="20"/>
          </w:rPr>
          <w:t>ст. 269</w:t>
        </w:r>
      </w:hyperlink>
      <w:r w:rsidRPr="00851AD7">
        <w:rPr>
          <w:rFonts w:ascii="Arial" w:hAnsi="Arial" w:cs="Arial"/>
          <w:sz w:val="20"/>
          <w:szCs w:val="20"/>
        </w:rPr>
        <w:t xml:space="preserve"> ТК РФ расторжение трудового договора с работниками в возрасте до 18 лет по инициативе работодателя (за исключением случая ликвидации организации), помимо соблюдения общего порядка, допускается только с согласия соответствующей государственной инспекции труда и комиссии по делам несовершеннолетних и защите их прав.</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b/>
          <w:bCs/>
          <w:sz w:val="20"/>
          <w:szCs w:val="20"/>
        </w:rPr>
        <w:t>Иные особенности.</w:t>
      </w:r>
      <w:r w:rsidRPr="00851AD7">
        <w:rPr>
          <w:rFonts w:ascii="Arial" w:hAnsi="Arial" w:cs="Arial"/>
          <w:sz w:val="20"/>
          <w:szCs w:val="20"/>
        </w:rPr>
        <w:t xml:space="preserve"> Работодателю образовательного учреждения также следует помнить, что несовершеннолетние работники не несут полной материальной ответственности или коллективной (бригадной) материальной ответственности (</w:t>
      </w:r>
      <w:hyperlink r:id="rId56" w:history="1">
        <w:r w:rsidRPr="00851AD7">
          <w:rPr>
            <w:rFonts w:ascii="Arial" w:hAnsi="Arial" w:cs="Arial"/>
            <w:sz w:val="20"/>
            <w:szCs w:val="20"/>
          </w:rPr>
          <w:t>ст. 244</w:t>
        </w:r>
      </w:hyperlink>
      <w:r w:rsidRPr="00851AD7">
        <w:rPr>
          <w:rFonts w:ascii="Arial" w:hAnsi="Arial" w:cs="Arial"/>
          <w:sz w:val="20"/>
          <w:szCs w:val="20"/>
        </w:rPr>
        <w:t xml:space="preserve"> ТК РФ), если только материальный ущерб не причинен умышленно, в состоянии алкогольного, наркотического или другого опьянения или в результате совершения преступления или административного проступка.</w:t>
      </w:r>
    </w:p>
    <w:p w:rsidR="00593378" w:rsidRPr="00851AD7" w:rsidRDefault="00593378" w:rsidP="00593378">
      <w:pPr>
        <w:autoSpaceDE w:val="0"/>
        <w:autoSpaceDN w:val="0"/>
        <w:adjustRightInd w:val="0"/>
        <w:spacing w:before="200" w:after="0" w:line="240" w:lineRule="auto"/>
        <w:ind w:firstLine="540"/>
        <w:jc w:val="both"/>
        <w:rPr>
          <w:rFonts w:ascii="Arial" w:hAnsi="Arial" w:cs="Arial"/>
          <w:sz w:val="20"/>
          <w:szCs w:val="20"/>
        </w:rPr>
      </w:pPr>
      <w:r w:rsidRPr="00851AD7">
        <w:rPr>
          <w:rFonts w:ascii="Arial" w:hAnsi="Arial" w:cs="Arial"/>
          <w:sz w:val="20"/>
          <w:szCs w:val="20"/>
        </w:rPr>
        <w:t>Кроме этого, работников до 18 лет нельзя направлять в служебные командировки, привлекать к сверхурочной работе, работе в ночное время, в выходные и нерабочие праздничные дни. Исключение установлено только для творческих работников СМИ, организаций кинематографии, тел</w:t>
      </w:r>
      <w:proofErr w:type="gramStart"/>
      <w:r w:rsidRPr="00851AD7">
        <w:rPr>
          <w:rFonts w:ascii="Arial" w:hAnsi="Arial" w:cs="Arial"/>
          <w:sz w:val="20"/>
          <w:szCs w:val="20"/>
        </w:rPr>
        <w:t>е-</w:t>
      </w:r>
      <w:proofErr w:type="gramEnd"/>
      <w:r w:rsidRPr="00851AD7">
        <w:rPr>
          <w:rFonts w:ascii="Arial" w:hAnsi="Arial" w:cs="Arial"/>
          <w:sz w:val="20"/>
          <w:szCs w:val="20"/>
        </w:rPr>
        <w:t xml:space="preserve"> и </w:t>
      </w:r>
      <w:proofErr w:type="spellStart"/>
      <w:r w:rsidRPr="00851AD7">
        <w:rPr>
          <w:rFonts w:ascii="Arial" w:hAnsi="Arial" w:cs="Arial"/>
          <w:sz w:val="20"/>
          <w:szCs w:val="20"/>
        </w:rPr>
        <w:t>видеосъемочных</w:t>
      </w:r>
      <w:proofErr w:type="spellEnd"/>
      <w:r w:rsidRPr="00851AD7">
        <w:rPr>
          <w:rFonts w:ascii="Arial" w:hAnsi="Arial" w:cs="Arial"/>
          <w:sz w:val="20"/>
          <w:szCs w:val="20"/>
        </w:rPr>
        <w:t xml:space="preserve"> коллективов, театров и т.д. (</w:t>
      </w:r>
      <w:hyperlink r:id="rId57" w:history="1">
        <w:r w:rsidRPr="00851AD7">
          <w:rPr>
            <w:rFonts w:ascii="Arial" w:hAnsi="Arial" w:cs="Arial"/>
            <w:sz w:val="20"/>
            <w:szCs w:val="20"/>
          </w:rPr>
          <w:t>ст. 268</w:t>
        </w:r>
      </w:hyperlink>
      <w:r w:rsidRPr="00851AD7">
        <w:rPr>
          <w:rFonts w:ascii="Arial" w:hAnsi="Arial" w:cs="Arial"/>
          <w:sz w:val="20"/>
          <w:szCs w:val="20"/>
        </w:rPr>
        <w:t xml:space="preserve"> ТК РФ).</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jc w:val="center"/>
        <w:rPr>
          <w:rFonts w:ascii="Arial" w:hAnsi="Arial" w:cs="Arial"/>
          <w:sz w:val="20"/>
          <w:szCs w:val="20"/>
        </w:rPr>
      </w:pPr>
      <w:r w:rsidRPr="00851AD7">
        <w:rPr>
          <w:rFonts w:ascii="Arial" w:hAnsi="Arial" w:cs="Arial"/>
          <w:sz w:val="20"/>
          <w:szCs w:val="20"/>
        </w:rPr>
        <w:t>* * *</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r w:rsidRPr="00851AD7">
        <w:rPr>
          <w:rFonts w:ascii="Arial" w:hAnsi="Arial" w:cs="Arial"/>
          <w:sz w:val="20"/>
          <w:szCs w:val="20"/>
        </w:rPr>
        <w:t>В заключение остается отметить, что контролирующие органы особое внимание уделяют проверке соблюдения работодателями трудового законодательства в отношении наименее защищенных категорий работников: беременных, инвалидов и, конечно, несовершеннолетних. Поэтому, если у вас есть работники до 18 лет, не забывайте о том, как правильно их оформить на работу и какие условия труда им обеспечить.</w:t>
      </w:r>
    </w:p>
    <w:p w:rsidR="00593378" w:rsidRPr="00851AD7" w:rsidRDefault="00593378" w:rsidP="00593378">
      <w:pPr>
        <w:autoSpaceDE w:val="0"/>
        <w:autoSpaceDN w:val="0"/>
        <w:adjustRightInd w:val="0"/>
        <w:spacing w:after="0" w:line="240" w:lineRule="auto"/>
        <w:ind w:firstLine="540"/>
        <w:jc w:val="both"/>
        <w:rPr>
          <w:rFonts w:ascii="Arial" w:hAnsi="Arial" w:cs="Arial"/>
          <w:sz w:val="20"/>
          <w:szCs w:val="20"/>
        </w:rPr>
      </w:pPr>
    </w:p>
    <w:p w:rsidR="00593378" w:rsidRPr="00851AD7" w:rsidRDefault="00593378" w:rsidP="00593378">
      <w:pPr>
        <w:autoSpaceDE w:val="0"/>
        <w:autoSpaceDN w:val="0"/>
        <w:adjustRightInd w:val="0"/>
        <w:spacing w:after="0" w:line="240" w:lineRule="auto"/>
        <w:jc w:val="right"/>
        <w:rPr>
          <w:rFonts w:ascii="Arial" w:hAnsi="Arial" w:cs="Arial"/>
          <w:sz w:val="20"/>
          <w:szCs w:val="20"/>
        </w:rPr>
      </w:pPr>
      <w:r w:rsidRPr="00851AD7">
        <w:rPr>
          <w:rFonts w:ascii="Arial" w:hAnsi="Arial" w:cs="Arial"/>
          <w:sz w:val="20"/>
          <w:szCs w:val="20"/>
        </w:rPr>
        <w:t xml:space="preserve">Л. </w:t>
      </w:r>
      <w:proofErr w:type="spellStart"/>
      <w:r w:rsidRPr="00851AD7">
        <w:rPr>
          <w:rFonts w:ascii="Arial" w:hAnsi="Arial" w:cs="Arial"/>
          <w:sz w:val="20"/>
          <w:szCs w:val="20"/>
        </w:rPr>
        <w:t>Куревина</w:t>
      </w:r>
      <w:proofErr w:type="spellEnd"/>
    </w:p>
    <w:p w:rsidR="00593378" w:rsidRPr="00851AD7" w:rsidRDefault="00593378" w:rsidP="00593378">
      <w:pPr>
        <w:autoSpaceDE w:val="0"/>
        <w:autoSpaceDN w:val="0"/>
        <w:adjustRightInd w:val="0"/>
        <w:spacing w:after="0" w:line="240" w:lineRule="auto"/>
        <w:jc w:val="right"/>
        <w:rPr>
          <w:rFonts w:ascii="Arial" w:hAnsi="Arial" w:cs="Arial"/>
          <w:sz w:val="20"/>
          <w:szCs w:val="20"/>
        </w:rPr>
      </w:pPr>
      <w:r w:rsidRPr="00851AD7">
        <w:rPr>
          <w:rFonts w:ascii="Arial" w:hAnsi="Arial" w:cs="Arial"/>
          <w:sz w:val="20"/>
          <w:szCs w:val="20"/>
        </w:rPr>
        <w:t>Эксперт журнала</w:t>
      </w:r>
    </w:p>
    <w:p w:rsidR="00593378" w:rsidRPr="00851AD7" w:rsidRDefault="00593378" w:rsidP="00593378">
      <w:pPr>
        <w:autoSpaceDE w:val="0"/>
        <w:autoSpaceDN w:val="0"/>
        <w:adjustRightInd w:val="0"/>
        <w:spacing w:after="0" w:line="240" w:lineRule="auto"/>
        <w:jc w:val="right"/>
        <w:rPr>
          <w:rFonts w:ascii="Arial" w:hAnsi="Arial" w:cs="Arial"/>
          <w:sz w:val="20"/>
          <w:szCs w:val="20"/>
        </w:rPr>
      </w:pPr>
      <w:r w:rsidRPr="00851AD7">
        <w:rPr>
          <w:rFonts w:ascii="Arial" w:hAnsi="Arial" w:cs="Arial"/>
          <w:sz w:val="20"/>
          <w:szCs w:val="20"/>
        </w:rPr>
        <w:t>"Учреждения образования:</w:t>
      </w:r>
    </w:p>
    <w:p w:rsidR="00593378" w:rsidRPr="00851AD7" w:rsidRDefault="00593378" w:rsidP="00593378">
      <w:pPr>
        <w:autoSpaceDE w:val="0"/>
        <w:autoSpaceDN w:val="0"/>
        <w:adjustRightInd w:val="0"/>
        <w:spacing w:after="0" w:line="240" w:lineRule="auto"/>
        <w:jc w:val="right"/>
        <w:rPr>
          <w:rFonts w:ascii="Arial" w:hAnsi="Arial" w:cs="Arial"/>
          <w:sz w:val="20"/>
          <w:szCs w:val="20"/>
        </w:rPr>
      </w:pPr>
      <w:r w:rsidRPr="00851AD7">
        <w:rPr>
          <w:rFonts w:ascii="Arial" w:hAnsi="Arial" w:cs="Arial"/>
          <w:sz w:val="20"/>
          <w:szCs w:val="20"/>
        </w:rPr>
        <w:t>бухгалтерский учет и налогообложение"</w:t>
      </w:r>
    </w:p>
    <w:p w:rsidR="00593378" w:rsidRPr="00851AD7" w:rsidRDefault="00593378" w:rsidP="00593378">
      <w:pPr>
        <w:autoSpaceDE w:val="0"/>
        <w:autoSpaceDN w:val="0"/>
        <w:adjustRightInd w:val="0"/>
        <w:spacing w:after="0" w:line="240" w:lineRule="auto"/>
        <w:rPr>
          <w:rFonts w:ascii="Arial" w:hAnsi="Arial" w:cs="Arial"/>
          <w:sz w:val="20"/>
          <w:szCs w:val="20"/>
        </w:rPr>
      </w:pPr>
      <w:r w:rsidRPr="00851AD7">
        <w:rPr>
          <w:rFonts w:ascii="Arial" w:hAnsi="Arial" w:cs="Arial"/>
          <w:sz w:val="20"/>
          <w:szCs w:val="20"/>
        </w:rPr>
        <w:t xml:space="preserve"> </w:t>
      </w:r>
    </w:p>
    <w:bookmarkEnd w:id="0"/>
    <w:p w:rsidR="005B2070" w:rsidRPr="00851AD7" w:rsidRDefault="005B2070" w:rsidP="00BB2CD3">
      <w:pPr>
        <w:autoSpaceDE w:val="0"/>
        <w:autoSpaceDN w:val="0"/>
        <w:adjustRightInd w:val="0"/>
        <w:spacing w:before="460" w:after="0" w:line="240" w:lineRule="auto"/>
        <w:rPr>
          <w:rFonts w:ascii="Arial" w:hAnsi="Arial" w:cs="Arial"/>
          <w:sz w:val="20"/>
          <w:szCs w:val="20"/>
        </w:rPr>
      </w:pPr>
    </w:p>
    <w:sectPr w:rsidR="005B2070" w:rsidRPr="00851AD7"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2278"/>
    <w:rsid w:val="00076A66"/>
    <w:rsid w:val="00095B2C"/>
    <w:rsid w:val="000A3BAB"/>
    <w:rsid w:val="000C3B66"/>
    <w:rsid w:val="000E4A9C"/>
    <w:rsid w:val="001200FD"/>
    <w:rsid w:val="001760D0"/>
    <w:rsid w:val="001819AA"/>
    <w:rsid w:val="00181DA8"/>
    <w:rsid w:val="00185F7B"/>
    <w:rsid w:val="001C091B"/>
    <w:rsid w:val="001D4518"/>
    <w:rsid w:val="00243638"/>
    <w:rsid w:val="00292E68"/>
    <w:rsid w:val="00294DF2"/>
    <w:rsid w:val="002B2E14"/>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55D50"/>
    <w:rsid w:val="00466153"/>
    <w:rsid w:val="004A3A0B"/>
    <w:rsid w:val="004A6A03"/>
    <w:rsid w:val="004A6D9C"/>
    <w:rsid w:val="004D087A"/>
    <w:rsid w:val="004D30E9"/>
    <w:rsid w:val="00506DB9"/>
    <w:rsid w:val="00527225"/>
    <w:rsid w:val="00593378"/>
    <w:rsid w:val="005944DD"/>
    <w:rsid w:val="005B2070"/>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51AD7"/>
    <w:rsid w:val="00864868"/>
    <w:rsid w:val="00955520"/>
    <w:rsid w:val="00956F11"/>
    <w:rsid w:val="0096331A"/>
    <w:rsid w:val="0096793B"/>
    <w:rsid w:val="009B69FC"/>
    <w:rsid w:val="009C54B5"/>
    <w:rsid w:val="009D2FDE"/>
    <w:rsid w:val="009F5235"/>
    <w:rsid w:val="009F67E8"/>
    <w:rsid w:val="009F7E88"/>
    <w:rsid w:val="00A20ABA"/>
    <w:rsid w:val="00A21CF5"/>
    <w:rsid w:val="00A51C95"/>
    <w:rsid w:val="00A66413"/>
    <w:rsid w:val="00B04456"/>
    <w:rsid w:val="00B3187A"/>
    <w:rsid w:val="00B547CD"/>
    <w:rsid w:val="00B90C81"/>
    <w:rsid w:val="00BA2191"/>
    <w:rsid w:val="00BB2CD3"/>
    <w:rsid w:val="00BE6039"/>
    <w:rsid w:val="00BF766D"/>
    <w:rsid w:val="00C85621"/>
    <w:rsid w:val="00C96076"/>
    <w:rsid w:val="00CA1DBA"/>
    <w:rsid w:val="00CD5698"/>
    <w:rsid w:val="00D00E5A"/>
    <w:rsid w:val="00D4039B"/>
    <w:rsid w:val="00D55F0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5B207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0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85A74CE65620A419A873C4221A439C8EFE54A615F303AF8290BF3BBE147E05F6E8ECE21481E9B08B0726733483D6649A3951A024913A054xAj7D" TargetMode="External"/><Relationship Id="rId18" Type="http://schemas.openxmlformats.org/officeDocument/2006/relationships/hyperlink" Target="consultantplus://offline/ref=885A74CE65620A419A873C4221A439C8EDE1466B5B3A3AF8290BF3BBE147E05F6E8ECE214D1D9901E628773701696B56A28905025713xAj0D" TargetMode="External"/><Relationship Id="rId26" Type="http://schemas.openxmlformats.org/officeDocument/2006/relationships/hyperlink" Target="consultantplus://offline/ref=885A74CE65620A419A873C4221A439C8EDE1466B5B3A3AF8290BF3BBE147E05F6E8ECE21481C9F0CBB726733483D6649A3951A024913A054xAj7D" TargetMode="External"/><Relationship Id="rId39" Type="http://schemas.openxmlformats.org/officeDocument/2006/relationships/hyperlink" Target="consultantplus://offline/ref=885A74CE65620A419A873C4221A439C8EDE1476351373AF8290BF3BBE147E05F6E8ECE21481D9803BA726733483D6649A3951A024913A054xAj7D" TargetMode="External"/><Relationship Id="rId21" Type="http://schemas.openxmlformats.org/officeDocument/2006/relationships/hyperlink" Target="consultantplus://offline/ref=885A74CE65620A419A873C4221A439C8EDE1466B5B3A3AF8290BF3BBE147E05F6E8ECE21481F9D0EB5726733483D6649A3951A024913A054xAj7D" TargetMode="External"/><Relationship Id="rId34" Type="http://schemas.openxmlformats.org/officeDocument/2006/relationships/hyperlink" Target="consultantplus://offline/ref=885A74CE65620A419A873C4221A439C8EDE1466B5B3A3AF8290BF3BBE147E05F6E8ECE21481C9D0BB5726733483D6649A3951A024913A054xAj7D" TargetMode="External"/><Relationship Id="rId42" Type="http://schemas.openxmlformats.org/officeDocument/2006/relationships/hyperlink" Target="consultantplus://offline/ref=885A74CE65620A419A873C4221A439C8EDE1466B5B3A3AF8290BF3BBE147E05F6E8ECE21481E9D0DBB726733483D6649A3951A024913A054xAj7D" TargetMode="External"/><Relationship Id="rId47" Type="http://schemas.openxmlformats.org/officeDocument/2006/relationships/hyperlink" Target="consultantplus://offline/ref=885A74CE65620A419A873C4221A439C8EFE54A615F303AF8290BF3BBE147E05F6E8ECE21481E9B0EB1726733483D6649A3951A024913A054xAj7D" TargetMode="External"/><Relationship Id="rId50" Type="http://schemas.openxmlformats.org/officeDocument/2006/relationships/hyperlink" Target="consultantplus://offline/ref=885A74CE65620A419A873C4221A439C8EFE54A615F303AF8290BF3BBE147E05F6E8ECE21481E9B0DB5726733483D6649A3951A024913A054xAj7D" TargetMode="External"/><Relationship Id="rId55" Type="http://schemas.openxmlformats.org/officeDocument/2006/relationships/hyperlink" Target="consultantplus://offline/ref=885A74CE65620A419A873C4221A439C8EDE1466B5B3A3AF8290BF3BBE147E05F6E8ECE21481F9D0FBA726733483D6649A3951A024913A054xAj7D" TargetMode="External"/><Relationship Id="rId7" Type="http://schemas.openxmlformats.org/officeDocument/2006/relationships/hyperlink" Target="consultantplus://offline/ref=885A74CE65620A419A873C4221A439C8EDE1466B5B3A3AF8290BF3BBE147E05F7C8E962D491E850BB06731620Ex6j8D" TargetMode="External"/><Relationship Id="rId12" Type="http://schemas.openxmlformats.org/officeDocument/2006/relationships/hyperlink" Target="consultantplus://offline/ref=885A74CE65620A419A873C4221A439C8EDE1466B5B3A3AF8290BF3BBE147E05F6E8ECE214D1C9301E628773701696B56A28905025713xAj0D" TargetMode="External"/><Relationship Id="rId17" Type="http://schemas.openxmlformats.org/officeDocument/2006/relationships/hyperlink" Target="consultantplus://offline/ref=885A74CE65620A419A873C4221A439C8ECE34A615B3967F22152FFB9E648BF4869C7C220481E9A0AB92D622659656A48BD8A191E5511A2x5j6D" TargetMode="External"/><Relationship Id="rId25" Type="http://schemas.openxmlformats.org/officeDocument/2006/relationships/hyperlink" Target="consultantplus://offline/ref=885A74CE65620A419A873C4221A439C8EDE1466B5B3A3AF8290BF3BBE147E05F6E8ECE21481C9F0EB6726733483D6649A3951A024913A054xAj7D" TargetMode="External"/><Relationship Id="rId33" Type="http://schemas.openxmlformats.org/officeDocument/2006/relationships/hyperlink" Target="consultantplus://offline/ref=885A74CE65620A419A873C4221A439C8EDE1466B5B3A3AF8290BF3BBE147E05F6E8ECE21481F930CB5726733483D6649A3951A024913A054xAj7D" TargetMode="External"/><Relationship Id="rId38" Type="http://schemas.openxmlformats.org/officeDocument/2006/relationships/hyperlink" Target="consultantplus://offline/ref=885A74CE65620A419A873C4221A439C8EDE1476351373AF8290BF3BBE147E05F6E8ECE21481E9E03B0726733483D6649A3951A024913A054xAj7D" TargetMode="External"/><Relationship Id="rId46" Type="http://schemas.openxmlformats.org/officeDocument/2006/relationships/hyperlink" Target="consultantplus://offline/ref=885A74CE65620A419A873C4221A439C8EDE1466B5B3A3AF8290BF3BBE147E05F6E8ECE224A179B01E628773701696B56A28905025713xAj0D"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85A74CE65620A419A873C4221A439C8EDE1466B5B3A3AF8290BF3BBE147E05F6E8ECE21481F9D0EB4726733483D6649A3951A024913A054xAj7D" TargetMode="External"/><Relationship Id="rId20" Type="http://schemas.openxmlformats.org/officeDocument/2006/relationships/hyperlink" Target="consultantplus://offline/ref=885A74CE65620A419A873C4221A439C8EDE1466B5B3A3AF8290BF3BBE147E05F6E8ECE21481C9E03B4726733483D6649A3951A024913A054xAj7D" TargetMode="External"/><Relationship Id="rId29" Type="http://schemas.openxmlformats.org/officeDocument/2006/relationships/hyperlink" Target="consultantplus://offline/ref=885A74CE65620A419A873C4221A439C8ECE94762513B3AF8290BF3BBE147E05F6E8ECE21481F990DB2726733483D6649A3951A024913A054xAj7D" TargetMode="External"/><Relationship Id="rId41" Type="http://schemas.openxmlformats.org/officeDocument/2006/relationships/hyperlink" Target="consultantplus://offline/ref=885A74CE65620A419A873C4221A439C8EDE1466B5B3A3AF8290BF3BBE147E05F7C8E962D491E850BB06731620Ex6j8D" TargetMode="External"/><Relationship Id="rId54" Type="http://schemas.openxmlformats.org/officeDocument/2006/relationships/hyperlink" Target="consultantplus://offline/ref=885A74CE65620A419A873C4221A439C8EDE1466B5B3A3AF8290BF3BBE147E05F6E8ECE21481F9D0CB1726733483D6649A3951A024913A054xAj7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85A74CE65620A419A873C4221A439C8EDE1466B5B3A3AF8290BF3BBE147E05F6E8ECE21481E9F0CB6726733483D6649A3951A024913A054xAj7D" TargetMode="External"/><Relationship Id="rId24" Type="http://schemas.openxmlformats.org/officeDocument/2006/relationships/hyperlink" Target="consultantplus://offline/ref=885A74CE65620A419A873C4221A439C8EDE1466B5B3A3AF8290BF3BBE147E05F7C8E962D491E850BB06731620Ex6j8D" TargetMode="External"/><Relationship Id="rId32" Type="http://schemas.openxmlformats.org/officeDocument/2006/relationships/hyperlink" Target="consultantplus://offline/ref=885A74CE65620A419A873C4221A439C8EDE1466B5B3A3AF8290BF3BBE147E05F7C8E962D491E850BB06731620Ex6j8D" TargetMode="External"/><Relationship Id="rId37" Type="http://schemas.openxmlformats.org/officeDocument/2006/relationships/hyperlink" Target="consultantplus://offline/ref=885A74CE65620A419A873C4221A439C8EDE1476351373AF8290BF3BBE147E05F6E8ECE21481E9E0DB1726733483D6649A3951A024913A054xAj7D" TargetMode="External"/><Relationship Id="rId40" Type="http://schemas.openxmlformats.org/officeDocument/2006/relationships/hyperlink" Target="consultantplus://offline/ref=885A74CE65620A419A873C4221A439C8EDE1476351373AF8290BF3BBE147E05F6E8ECE21481D9F0BB6726733483D6649A3951A024913A054xAj7D" TargetMode="External"/><Relationship Id="rId45" Type="http://schemas.openxmlformats.org/officeDocument/2006/relationships/hyperlink" Target="consultantplus://offline/ref=885A74CE65620A419A873C4221A439C8EDE1466B5B3A3AF8290BF3BBE147E05F6E8ECE254C19905EE33D666F0D687549A195190055x1j1D" TargetMode="External"/><Relationship Id="rId53" Type="http://schemas.openxmlformats.org/officeDocument/2006/relationships/hyperlink" Target="consultantplus://offline/ref=885A74CE65620A419A873C4221A439C8EDE1466B5B3A3AF8290BF3BBE147E05F6E8ECE21481C9E08B7726733483D6649A3951A024913A054xAj7D"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85A74CE65620A419A873C4221A439C8EDE1466B5B3A3AF8290BF3BBE147E05F6E8ECE234C16905EE33D666F0D687549A195190055x1j1D" TargetMode="External"/><Relationship Id="rId23" Type="http://schemas.openxmlformats.org/officeDocument/2006/relationships/hyperlink" Target="consultantplus://offline/ref=885A74CE65620A419A873C4221A439C8EDE1466B5B3A3AF8290BF3BBE147E05F6E8ECE21481F920BB7726733483D6649A3951A024913A054xAj7D" TargetMode="External"/><Relationship Id="rId28" Type="http://schemas.openxmlformats.org/officeDocument/2006/relationships/image" Target="media/image1.png"/><Relationship Id="rId36" Type="http://schemas.openxmlformats.org/officeDocument/2006/relationships/hyperlink" Target="consultantplus://offline/ref=885A74CE65620A419A873C4221A439C8EDE1476351373AF8290BF3BBE147E05F6E8ECE21481E9E09B6726733483D6649A3951A024913A054xAj7D" TargetMode="External"/><Relationship Id="rId49" Type="http://schemas.openxmlformats.org/officeDocument/2006/relationships/hyperlink" Target="consultantplus://offline/ref=885A74CE65620A419A873C4221A439C8EDE1466B5B3A3AF8290BF3BBE147E05F6E8ECE21481F9D0FB6726733483D6649A3951A024913A054xAj7D" TargetMode="External"/><Relationship Id="rId57" Type="http://schemas.openxmlformats.org/officeDocument/2006/relationships/hyperlink" Target="consultantplus://offline/ref=885A74CE65620A419A873C4221A439C8EDE1466B5B3A3AF8290BF3BBE147E05F6E8ECE21481F9D0FB4726733483D6649A3951A024913A054xAj7D" TargetMode="External"/><Relationship Id="rId10" Type="http://schemas.openxmlformats.org/officeDocument/2006/relationships/hyperlink" Target="consultantplus://offline/ref=885A74CE65620A419A873C4221A439C8EFE54A615F303AF8290BF3BBE147E05F7C8E962D491E850BB06731620Ex6j8D" TargetMode="External"/><Relationship Id="rId19" Type="http://schemas.openxmlformats.org/officeDocument/2006/relationships/hyperlink" Target="consultantplus://offline/ref=885A74CE65620A419A873C4221A439C8EFE54A615F303AF8290BF3BBE147E05F6E8ECE21481E9B09B3726733483D6649A3951A024913A054xAj7D" TargetMode="External"/><Relationship Id="rId31" Type="http://schemas.openxmlformats.org/officeDocument/2006/relationships/hyperlink" Target="consultantplus://offline/ref=885A74CE65620A419A873C4221A439C8EDE1466B5B3A3AF8290BF3BBE147E05F6E8ECE214D179B01E628773701696B56A28905025713xAj0D" TargetMode="External"/><Relationship Id="rId44" Type="http://schemas.openxmlformats.org/officeDocument/2006/relationships/hyperlink" Target="consultantplus://offline/ref=885A74CE65620A419A873C4221A439C8EFE54A615F303AF8290BF3BBE147E05F6E8ECE21481E9B0EB1726733483D6649A3951A024913A054xAj7D" TargetMode="External"/><Relationship Id="rId52" Type="http://schemas.openxmlformats.org/officeDocument/2006/relationships/hyperlink" Target="consultantplus://offline/ref=885A74CE65620A419A873C4221A439C8EDE1466B5B3A3AF8290BF3BBE147E05F6E8ECE21481E930FB4726733483D6649A3951A024913A054xAj7D" TargetMode="External"/><Relationship Id="rId4" Type="http://schemas.microsoft.com/office/2007/relationships/stylesWithEffects" Target="stylesWithEffects.xml"/><Relationship Id="rId9" Type="http://schemas.openxmlformats.org/officeDocument/2006/relationships/hyperlink" Target="consultantplus://offline/ref=885A74CE65620A419A873C4221A439C8EDE1466B5B3A3AF8290BF3BBE147E05F6E8ECE21481F9D0EB4726733483D6649A3951A024913A054xAj7D" TargetMode="External"/><Relationship Id="rId14" Type="http://schemas.openxmlformats.org/officeDocument/2006/relationships/hyperlink" Target="consultantplus://offline/ref=885A74CE65620A419A873C4221A439C8EDE1466B5B3A3AF8290BF3BBE147E05F6E8ECE234F1E905EE33D666F0D687549A195190055x1j1D" TargetMode="External"/><Relationship Id="rId22" Type="http://schemas.openxmlformats.org/officeDocument/2006/relationships/hyperlink" Target="consultantplus://offline/ref=885A74CE65620A419A873C4221A439C8EDE1466B5B3A3AF8290BF3BBE147E05F6E8ECE21481F9C0FB0726733483D6649A3951A024913A054xAj7D" TargetMode="External"/><Relationship Id="rId27" Type="http://schemas.openxmlformats.org/officeDocument/2006/relationships/hyperlink" Target="consultantplus://offline/ref=885A74CE65620A419A873C4221A439C8EDE1466B5B3A3AF8290BF3BBE147E05F6E8ECE21481E9F0DB4726733483D6649A3951A024913A054xAj7D" TargetMode="External"/><Relationship Id="rId30" Type="http://schemas.openxmlformats.org/officeDocument/2006/relationships/hyperlink" Target="consultantplus://offline/ref=885A74CE65620A419A873C4221A439C8EDE1466050323AF8290BF3BBE147E05F6E8ECE21481E930EB5726733483D6649A3951A024913A054xAj7D" TargetMode="External"/><Relationship Id="rId35" Type="http://schemas.openxmlformats.org/officeDocument/2006/relationships/hyperlink" Target="consultantplus://offline/ref=885A74CE65620A419A873C4221A439C8EFE542665F323AF8290BF3BBE147E05F6E8ECE21481E9B0ABB726733483D6649A3951A024913A054xAj7D" TargetMode="External"/><Relationship Id="rId43" Type="http://schemas.openxmlformats.org/officeDocument/2006/relationships/hyperlink" Target="consultantplus://offline/ref=885A74CE65620A419A873C4221A439C8EDE1466B5B3A3AF8290BF3BBE147E05F6E8ECE21481E9D03B3726733483D6649A3951A024913A054xAj7D" TargetMode="External"/><Relationship Id="rId48" Type="http://schemas.openxmlformats.org/officeDocument/2006/relationships/hyperlink" Target="consultantplus://offline/ref=885A74CE65620A419A873C4221A439C8EDE1466B5B3A3AF8290BF3BBE147E05F6E8ECE21481F9D0CB2726733483D6649A3951A024913A054xAj7D" TargetMode="External"/><Relationship Id="rId56" Type="http://schemas.openxmlformats.org/officeDocument/2006/relationships/hyperlink" Target="consultantplus://offline/ref=885A74CE65620A419A873C4221A439C8EDE1466B5B3A3AF8290BF3BBE147E05F6E8ECE21481F9E0CB7726733483D6649A3951A024913A054xAj7D" TargetMode="External"/><Relationship Id="rId8" Type="http://schemas.openxmlformats.org/officeDocument/2006/relationships/hyperlink" Target="consultantplus://offline/ref=885A74CE65620A419A873C4221A439C8EDE1466B5B3A3AF8290BF3BBE147E05F6E8ECE21481E9F0CB6726733483D6649A3951A024913A054xAj7D" TargetMode="External"/><Relationship Id="rId51" Type="http://schemas.openxmlformats.org/officeDocument/2006/relationships/hyperlink" Target="consultantplus://offline/ref=885A74CE65620A419A873C4221A439C8EDE1466B5B3A3AF8290BF3BBE147E05F6E8ECE21481E930FB0726733483D6649A3951A024913A054xAj7D"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0B3DA-AB37-4795-949F-73AB1AC3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3609</Words>
  <Characters>20575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5</cp:revision>
  <cp:lastPrinted>2018-06-28T04:27:00Z</cp:lastPrinted>
  <dcterms:created xsi:type="dcterms:W3CDTF">2020-12-10T03:36:00Z</dcterms:created>
  <dcterms:modified xsi:type="dcterms:W3CDTF">2020-12-10T04:22:00Z</dcterms:modified>
</cp:coreProperties>
</file>