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B6D" w:rsidRDefault="00EA2653" w:rsidP="00300B6D">
      <w:pPr>
        <w:autoSpaceDE w:val="0"/>
        <w:autoSpaceDN w:val="0"/>
        <w:adjustRightInd w:val="0"/>
        <w:spacing w:after="0" w:line="240" w:lineRule="auto"/>
        <w:jc w:val="both"/>
        <w:outlineLvl w:val="0"/>
        <w:rPr>
          <w:rFonts w:ascii="Arial" w:hAnsi="Arial" w:cs="Arial"/>
          <w:sz w:val="20"/>
          <w:szCs w:val="20"/>
        </w:rPr>
      </w:pPr>
      <w:r>
        <w:rPr>
          <w:rFonts w:ascii="Times New Roman" w:hAnsi="Times New Roman" w:cs="Times New Roman"/>
          <w:b/>
        </w:rPr>
        <w:t xml:space="preserve"> </w:t>
      </w:r>
    </w:p>
    <w:p w:rsidR="00300B6D" w:rsidRDefault="00300B6D" w:rsidP="00300B6D">
      <w:pPr>
        <w:autoSpaceDE w:val="0"/>
        <w:autoSpaceDN w:val="0"/>
        <w:adjustRightInd w:val="0"/>
        <w:spacing w:after="0" w:line="240" w:lineRule="auto"/>
        <w:jc w:val="center"/>
        <w:outlineLvl w:val="0"/>
        <w:rPr>
          <w:rFonts w:ascii="Arial" w:hAnsi="Arial" w:cs="Arial"/>
          <w:sz w:val="20"/>
          <w:szCs w:val="20"/>
        </w:rPr>
      </w:pPr>
    </w:p>
    <w:p w:rsidR="00300B6D" w:rsidRPr="00300B6D" w:rsidRDefault="00300B6D" w:rsidP="00300B6D">
      <w:pPr>
        <w:autoSpaceDE w:val="0"/>
        <w:autoSpaceDN w:val="0"/>
        <w:adjustRightInd w:val="0"/>
        <w:spacing w:after="0" w:line="240" w:lineRule="auto"/>
        <w:jc w:val="right"/>
        <w:rPr>
          <w:rFonts w:ascii="Arial" w:hAnsi="Arial" w:cs="Arial"/>
          <w:sz w:val="20"/>
          <w:szCs w:val="20"/>
        </w:rPr>
      </w:pPr>
      <w:r w:rsidRPr="00300B6D">
        <w:rPr>
          <w:rFonts w:ascii="Arial" w:hAnsi="Arial" w:cs="Arial"/>
          <w:sz w:val="20"/>
          <w:szCs w:val="20"/>
        </w:rPr>
        <w:t>Утвержден</w:t>
      </w:r>
    </w:p>
    <w:p w:rsidR="00300B6D" w:rsidRPr="00300B6D" w:rsidRDefault="00300B6D" w:rsidP="00300B6D">
      <w:pPr>
        <w:autoSpaceDE w:val="0"/>
        <w:autoSpaceDN w:val="0"/>
        <w:adjustRightInd w:val="0"/>
        <w:spacing w:after="0" w:line="240" w:lineRule="auto"/>
        <w:jc w:val="right"/>
        <w:rPr>
          <w:rFonts w:ascii="Arial" w:hAnsi="Arial" w:cs="Arial"/>
          <w:sz w:val="20"/>
          <w:szCs w:val="20"/>
        </w:rPr>
      </w:pPr>
      <w:r w:rsidRPr="00300B6D">
        <w:rPr>
          <w:rFonts w:ascii="Arial" w:hAnsi="Arial" w:cs="Arial"/>
          <w:sz w:val="20"/>
          <w:szCs w:val="20"/>
        </w:rPr>
        <w:t>Президиумом Верховного Суда</w:t>
      </w:r>
    </w:p>
    <w:p w:rsidR="00300B6D" w:rsidRPr="00300B6D" w:rsidRDefault="00300B6D" w:rsidP="00300B6D">
      <w:pPr>
        <w:autoSpaceDE w:val="0"/>
        <w:autoSpaceDN w:val="0"/>
        <w:adjustRightInd w:val="0"/>
        <w:spacing w:after="0" w:line="240" w:lineRule="auto"/>
        <w:jc w:val="right"/>
        <w:rPr>
          <w:rFonts w:ascii="Arial" w:hAnsi="Arial" w:cs="Arial"/>
          <w:sz w:val="20"/>
          <w:szCs w:val="20"/>
        </w:rPr>
      </w:pPr>
      <w:r w:rsidRPr="00300B6D">
        <w:rPr>
          <w:rFonts w:ascii="Arial" w:hAnsi="Arial" w:cs="Arial"/>
          <w:sz w:val="20"/>
          <w:szCs w:val="20"/>
        </w:rPr>
        <w:t>Российской Федерации</w:t>
      </w:r>
    </w:p>
    <w:p w:rsidR="00300B6D" w:rsidRPr="00300B6D" w:rsidRDefault="00300B6D" w:rsidP="00300B6D">
      <w:pPr>
        <w:autoSpaceDE w:val="0"/>
        <w:autoSpaceDN w:val="0"/>
        <w:adjustRightInd w:val="0"/>
        <w:spacing w:after="0" w:line="240" w:lineRule="auto"/>
        <w:jc w:val="right"/>
        <w:rPr>
          <w:rFonts w:ascii="Arial" w:hAnsi="Arial" w:cs="Arial"/>
          <w:sz w:val="20"/>
          <w:szCs w:val="20"/>
        </w:rPr>
      </w:pPr>
      <w:r w:rsidRPr="00300B6D">
        <w:rPr>
          <w:rFonts w:ascii="Arial" w:hAnsi="Arial" w:cs="Arial"/>
          <w:sz w:val="20"/>
          <w:szCs w:val="20"/>
        </w:rPr>
        <w:t>20 декабря 2016 г.</w:t>
      </w:r>
    </w:p>
    <w:p w:rsidR="00300B6D" w:rsidRPr="00300B6D" w:rsidRDefault="00300B6D" w:rsidP="00300B6D">
      <w:pPr>
        <w:autoSpaceDE w:val="0"/>
        <w:autoSpaceDN w:val="0"/>
        <w:adjustRightInd w:val="0"/>
        <w:spacing w:after="0" w:line="240" w:lineRule="auto"/>
        <w:jc w:val="both"/>
        <w:outlineLvl w:val="0"/>
        <w:rPr>
          <w:rFonts w:ascii="Arial" w:hAnsi="Arial" w:cs="Arial"/>
          <w:sz w:val="20"/>
          <w:szCs w:val="20"/>
        </w:rPr>
      </w:pPr>
    </w:p>
    <w:p w:rsidR="00300B6D" w:rsidRPr="00300B6D" w:rsidRDefault="00300B6D" w:rsidP="00641277">
      <w:pPr>
        <w:autoSpaceDE w:val="0"/>
        <w:autoSpaceDN w:val="0"/>
        <w:adjustRightInd w:val="0"/>
        <w:spacing w:after="0" w:line="240" w:lineRule="auto"/>
        <w:jc w:val="center"/>
        <w:rPr>
          <w:rFonts w:ascii="Arial" w:hAnsi="Arial" w:cs="Arial"/>
          <w:b/>
          <w:bCs/>
          <w:sz w:val="20"/>
          <w:szCs w:val="20"/>
        </w:rPr>
      </w:pPr>
      <w:r w:rsidRPr="00300B6D">
        <w:rPr>
          <w:rFonts w:ascii="Arial" w:hAnsi="Arial" w:cs="Arial"/>
          <w:b/>
          <w:bCs/>
          <w:sz w:val="20"/>
          <w:szCs w:val="20"/>
        </w:rPr>
        <w:t>ОБЗОР</w:t>
      </w:r>
      <w:r w:rsidR="00641277">
        <w:rPr>
          <w:rFonts w:ascii="Arial" w:hAnsi="Arial" w:cs="Arial"/>
          <w:b/>
          <w:bCs/>
          <w:sz w:val="20"/>
          <w:szCs w:val="20"/>
        </w:rPr>
        <w:t xml:space="preserve"> </w:t>
      </w:r>
      <w:r w:rsidRPr="00300B6D">
        <w:rPr>
          <w:rFonts w:ascii="Arial" w:hAnsi="Arial" w:cs="Arial"/>
          <w:b/>
          <w:bCs/>
          <w:sz w:val="20"/>
          <w:szCs w:val="20"/>
        </w:rPr>
        <w:t>СУДЕБНОЙ ПРАКТИКИ ВЕРХОВНОГО СУДА РОССИЙСКОЙ ФЕДЕРАЦИИ</w:t>
      </w:r>
    </w:p>
    <w:p w:rsidR="00300B6D" w:rsidRPr="00300B6D" w:rsidRDefault="00300B6D" w:rsidP="00300B6D">
      <w:pPr>
        <w:autoSpaceDE w:val="0"/>
        <w:autoSpaceDN w:val="0"/>
        <w:adjustRightInd w:val="0"/>
        <w:spacing w:after="0" w:line="240" w:lineRule="auto"/>
        <w:jc w:val="center"/>
        <w:rPr>
          <w:rFonts w:ascii="Arial" w:hAnsi="Arial" w:cs="Arial"/>
          <w:b/>
          <w:bCs/>
          <w:sz w:val="20"/>
          <w:szCs w:val="20"/>
        </w:rPr>
      </w:pPr>
      <w:r w:rsidRPr="00300B6D">
        <w:rPr>
          <w:rFonts w:ascii="Arial" w:hAnsi="Arial" w:cs="Arial"/>
          <w:b/>
          <w:bCs/>
          <w:sz w:val="20"/>
          <w:szCs w:val="20"/>
        </w:rPr>
        <w:t>N 4 (2016)</w:t>
      </w:r>
    </w:p>
    <w:p w:rsidR="00300B6D" w:rsidRPr="00300B6D" w:rsidRDefault="00300B6D" w:rsidP="00300B6D">
      <w:pPr>
        <w:autoSpaceDE w:val="0"/>
        <w:autoSpaceDN w:val="0"/>
        <w:adjustRightInd w:val="0"/>
        <w:spacing w:after="0" w:line="240" w:lineRule="auto"/>
        <w:jc w:val="right"/>
        <w:rPr>
          <w:rFonts w:ascii="Arial" w:hAnsi="Arial" w:cs="Arial"/>
          <w:sz w:val="20"/>
          <w:szCs w:val="20"/>
        </w:rPr>
      </w:pPr>
    </w:p>
    <w:p w:rsidR="00300B6D" w:rsidRPr="00300B6D" w:rsidRDefault="00641277" w:rsidP="00300B6D">
      <w:pPr>
        <w:autoSpaceDE w:val="0"/>
        <w:autoSpaceDN w:val="0"/>
        <w:adjustRightInd w:val="0"/>
        <w:spacing w:after="0" w:line="240" w:lineRule="auto"/>
        <w:jc w:val="right"/>
        <w:rPr>
          <w:rFonts w:ascii="Arial" w:hAnsi="Arial" w:cs="Arial"/>
          <w:sz w:val="20"/>
          <w:szCs w:val="20"/>
        </w:rPr>
      </w:pPr>
      <w:hyperlink r:id="rId7" w:history="1">
        <w:r w:rsidR="00300B6D" w:rsidRPr="00300B6D">
          <w:rPr>
            <w:rFonts w:ascii="Arial" w:hAnsi="Arial" w:cs="Arial"/>
            <w:sz w:val="20"/>
            <w:szCs w:val="20"/>
          </w:rPr>
          <w:t>Определение</w:t>
        </w:r>
      </w:hyperlink>
      <w:r w:rsidR="00300B6D" w:rsidRPr="00300B6D">
        <w:rPr>
          <w:rFonts w:ascii="Arial" w:hAnsi="Arial" w:cs="Arial"/>
          <w:sz w:val="20"/>
          <w:szCs w:val="20"/>
        </w:rPr>
        <w:t xml:space="preserve"> N 45-КГ16-2</w:t>
      </w:r>
    </w:p>
    <w:p w:rsidR="00300B6D" w:rsidRPr="00300B6D" w:rsidRDefault="00300B6D" w:rsidP="00300B6D">
      <w:pPr>
        <w:autoSpaceDE w:val="0"/>
        <w:autoSpaceDN w:val="0"/>
        <w:adjustRightInd w:val="0"/>
        <w:spacing w:after="0" w:line="240" w:lineRule="auto"/>
        <w:jc w:val="right"/>
        <w:outlineLvl w:val="0"/>
        <w:rPr>
          <w:rFonts w:ascii="Arial" w:hAnsi="Arial" w:cs="Arial"/>
          <w:sz w:val="20"/>
          <w:szCs w:val="20"/>
        </w:rPr>
      </w:pPr>
    </w:p>
    <w:p w:rsidR="00300B6D" w:rsidRPr="00300B6D" w:rsidRDefault="00300B6D" w:rsidP="00300B6D">
      <w:pPr>
        <w:autoSpaceDE w:val="0"/>
        <w:autoSpaceDN w:val="0"/>
        <w:adjustRightInd w:val="0"/>
        <w:spacing w:after="0" w:line="240" w:lineRule="auto"/>
        <w:jc w:val="center"/>
        <w:outlineLvl w:val="0"/>
        <w:rPr>
          <w:rFonts w:ascii="Arial" w:hAnsi="Arial" w:cs="Arial"/>
          <w:sz w:val="20"/>
          <w:szCs w:val="20"/>
        </w:rPr>
      </w:pPr>
      <w:bookmarkStart w:id="0" w:name="_GoBack"/>
      <w:r w:rsidRPr="00300B6D">
        <w:rPr>
          <w:rFonts w:ascii="Arial" w:hAnsi="Arial" w:cs="Arial"/>
          <w:sz w:val="20"/>
          <w:szCs w:val="20"/>
        </w:rPr>
        <w:t xml:space="preserve"> Разрешение споров, связанных с реализацией</w:t>
      </w:r>
    </w:p>
    <w:p w:rsidR="00300B6D" w:rsidRPr="00300B6D" w:rsidRDefault="00300B6D" w:rsidP="00300B6D">
      <w:pPr>
        <w:autoSpaceDE w:val="0"/>
        <w:autoSpaceDN w:val="0"/>
        <w:adjustRightInd w:val="0"/>
        <w:spacing w:after="0" w:line="240" w:lineRule="auto"/>
        <w:jc w:val="center"/>
        <w:rPr>
          <w:rFonts w:ascii="Arial" w:hAnsi="Arial" w:cs="Arial"/>
          <w:sz w:val="20"/>
          <w:szCs w:val="20"/>
        </w:rPr>
      </w:pPr>
      <w:r w:rsidRPr="00300B6D">
        <w:rPr>
          <w:rFonts w:ascii="Arial" w:hAnsi="Arial" w:cs="Arial"/>
          <w:sz w:val="20"/>
          <w:szCs w:val="20"/>
        </w:rPr>
        <w:t>жилищных прав</w:t>
      </w:r>
    </w:p>
    <w:bookmarkEnd w:id="0"/>
    <w:p w:rsidR="00300B6D" w:rsidRPr="00300B6D" w:rsidRDefault="00300B6D" w:rsidP="00300B6D">
      <w:pPr>
        <w:autoSpaceDE w:val="0"/>
        <w:autoSpaceDN w:val="0"/>
        <w:adjustRightInd w:val="0"/>
        <w:spacing w:after="0" w:line="240" w:lineRule="auto"/>
        <w:jc w:val="both"/>
        <w:rPr>
          <w:rFonts w:ascii="Arial" w:hAnsi="Arial" w:cs="Arial"/>
          <w:sz w:val="20"/>
          <w:szCs w:val="20"/>
        </w:rPr>
      </w:pPr>
    </w:p>
    <w:p w:rsidR="00300B6D" w:rsidRPr="00300B6D" w:rsidRDefault="00300B6D" w:rsidP="00300B6D">
      <w:pPr>
        <w:autoSpaceDE w:val="0"/>
        <w:autoSpaceDN w:val="0"/>
        <w:adjustRightInd w:val="0"/>
        <w:spacing w:after="0" w:line="240" w:lineRule="auto"/>
        <w:ind w:firstLine="540"/>
        <w:jc w:val="both"/>
        <w:rPr>
          <w:rFonts w:ascii="Arial" w:hAnsi="Arial" w:cs="Arial"/>
          <w:sz w:val="20"/>
          <w:szCs w:val="20"/>
        </w:rPr>
      </w:pPr>
      <w:r w:rsidRPr="00300B6D">
        <w:rPr>
          <w:rFonts w:ascii="Arial" w:hAnsi="Arial" w:cs="Arial"/>
          <w:sz w:val="20"/>
          <w:szCs w:val="20"/>
        </w:rPr>
        <w:t>Жилые помещения детям-сиротам и детям, оставшимся без попечения родителей, предоставляются по месту жительства этих лиц.</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Местом жительства несовершеннолетних лиц, в отношении которых установлено попечительство, является место жительства их попечителей, за исключением случаев их раздельного проживания на основании полученного в установленном порядке разрешения органа опеки и попечительства.</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К. обратилась </w:t>
      </w:r>
      <w:proofErr w:type="gramStart"/>
      <w:r w:rsidRPr="00300B6D">
        <w:rPr>
          <w:rFonts w:ascii="Arial" w:hAnsi="Arial" w:cs="Arial"/>
          <w:sz w:val="20"/>
          <w:szCs w:val="20"/>
        </w:rPr>
        <w:t>в суд с заявлением об оспаривании решения жилищной комиссии об отказе в предоставлении</w:t>
      </w:r>
      <w:proofErr w:type="gramEnd"/>
      <w:r w:rsidRPr="00300B6D">
        <w:rPr>
          <w:rFonts w:ascii="Arial" w:hAnsi="Arial" w:cs="Arial"/>
          <w:sz w:val="20"/>
          <w:szCs w:val="20"/>
        </w:rPr>
        <w:t xml:space="preserve"> жилого помещения в городе Москве, возложении обязанности принять меры к восстановлению нарушенного права на однократное предоставление благоустроенного жилого помещения в городе Москве.</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Судом установлено, что К. родилась в 1996 году в Рязанской области, в 2005 году ее мать была лишена родительских прав, а в 2012 году умерла, данные об отце внесены в актовую запись о рождении на основании заявления матери. В 2005 году К. была направлена на воспитание в школу-интернат для детей-сирот и детей, оставшихся без попечения родителей; за ней закреплено жилое помещение в Рязанской области, в котором она была зарегистрирована с 1997 года.</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Постановлением главы муниципального образования Рязанской области над несовершеннолетней К. было установлено попечительство. Попечителем </w:t>
      </w:r>
      <w:proofErr w:type="gramStart"/>
      <w:r w:rsidRPr="00300B6D">
        <w:rPr>
          <w:rFonts w:ascii="Arial" w:hAnsi="Arial" w:cs="Arial"/>
          <w:sz w:val="20"/>
          <w:szCs w:val="20"/>
        </w:rPr>
        <w:t>назначена</w:t>
      </w:r>
      <w:proofErr w:type="gramEnd"/>
      <w:r w:rsidRPr="00300B6D">
        <w:rPr>
          <w:rFonts w:ascii="Arial" w:hAnsi="Arial" w:cs="Arial"/>
          <w:sz w:val="20"/>
          <w:szCs w:val="20"/>
        </w:rPr>
        <w:t xml:space="preserve"> Б., проживающая в городе Москве. Местом жительства К. на период нахождения ее под попечительством было определено место жительства попечителя.</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Закрепленное за несовершеннолетней К. жилое помещение в Рязанской области было уничтожено в результате пожара в 2012 году, дом снесен. В том же году постановлением главы муниципального образования Рязанской области К. </w:t>
      </w:r>
      <w:proofErr w:type="gramStart"/>
      <w:r w:rsidRPr="00300B6D">
        <w:rPr>
          <w:rFonts w:ascii="Arial" w:hAnsi="Arial" w:cs="Arial"/>
          <w:sz w:val="20"/>
          <w:szCs w:val="20"/>
        </w:rPr>
        <w:t>принята</w:t>
      </w:r>
      <w:proofErr w:type="gramEnd"/>
      <w:r w:rsidRPr="00300B6D">
        <w:rPr>
          <w:rFonts w:ascii="Arial" w:hAnsi="Arial" w:cs="Arial"/>
          <w:sz w:val="20"/>
          <w:szCs w:val="20"/>
        </w:rPr>
        <w:t xml:space="preserve"> на учет граждан, нуждающихся в жилых помещениях, предоставляемых по договорам социального найма, по категории "дети-сироты и дети, оставшиеся без попечения родителей".</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В 2014 году по достижении возраста 18 лет и по окончании периода, на который было установлено попечительство, К. была снята с регистрационного учета по месту жительства в городе Москве по месту проживания ее попечителя Б.</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По утверждению заявителя, до настоящего времени она продолжает проживать там же, поскольку другого жилого помещения не имеет.</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Решением жилищной комиссии К. в предоставлении жилого помещения в городе Москва отказано на основании того, что этот город не является местом жительства заявителя.</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Разрешая заявление К., суд первой инстанции пришел к выводу, с которым согласился суд апелляционной инстанции, о законности и обоснованности данного решения. </w:t>
      </w:r>
      <w:proofErr w:type="gramStart"/>
      <w:r w:rsidRPr="00300B6D">
        <w:rPr>
          <w:rFonts w:ascii="Arial" w:hAnsi="Arial" w:cs="Arial"/>
          <w:sz w:val="20"/>
          <w:szCs w:val="20"/>
        </w:rPr>
        <w:t xml:space="preserve">При этом суд исходил из того, что город Москва не является местом жительства К., поскольку она зарегистрирована по месту постоянного жительства в Рязанской области, там же состоит на учете как нуждающаяся в жилом помещении, а место жительства попечителя в силу содержания </w:t>
      </w:r>
      <w:hyperlink r:id="rId8" w:history="1">
        <w:r w:rsidRPr="00300B6D">
          <w:rPr>
            <w:rFonts w:ascii="Arial" w:hAnsi="Arial" w:cs="Arial"/>
            <w:sz w:val="20"/>
            <w:szCs w:val="20"/>
          </w:rPr>
          <w:t>п. 2 ст. 20</w:t>
        </w:r>
      </w:hyperlink>
      <w:r w:rsidRPr="00300B6D">
        <w:rPr>
          <w:rFonts w:ascii="Arial" w:hAnsi="Arial" w:cs="Arial"/>
          <w:sz w:val="20"/>
          <w:szCs w:val="20"/>
        </w:rPr>
        <w:t xml:space="preserve"> ГК РФ не является местом жительства несовершеннолетнего, в отношении которого установлено попечительство.</w:t>
      </w:r>
      <w:proofErr w:type="gramEnd"/>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lastRenderedPageBreak/>
        <w:t>Судебная коллегия по гражданским делам Верховного Суда Российской Федерации, отменяя состоявшиеся по делу судебные постановления об отказе в удовлетворении требований К. и направляя дело на новое рассмотрение в суд первой инстанции, с выводами судебных инстанций не согласилась по следующим основаниям.</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proofErr w:type="gramStart"/>
      <w:r w:rsidRPr="00300B6D">
        <w:rPr>
          <w:rFonts w:ascii="Arial" w:hAnsi="Arial" w:cs="Arial"/>
          <w:sz w:val="20"/>
          <w:szCs w:val="20"/>
        </w:rPr>
        <w:t xml:space="preserve">В силу </w:t>
      </w:r>
      <w:hyperlink r:id="rId9" w:history="1">
        <w:r w:rsidRPr="00300B6D">
          <w:rPr>
            <w:rFonts w:ascii="Arial" w:hAnsi="Arial" w:cs="Arial"/>
            <w:sz w:val="20"/>
            <w:szCs w:val="20"/>
          </w:rPr>
          <w:t>ч. 1 ст. 109.1</w:t>
        </w:r>
      </w:hyperlink>
      <w:r w:rsidRPr="00300B6D">
        <w:rPr>
          <w:rFonts w:ascii="Arial" w:hAnsi="Arial" w:cs="Arial"/>
          <w:sz w:val="20"/>
          <w:szCs w:val="20"/>
        </w:rPr>
        <w:t xml:space="preserve"> ЖК РФ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законодательством Российской Федерации и законодательством субъектов Российской Федерации.</w:t>
      </w:r>
      <w:proofErr w:type="gramEnd"/>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proofErr w:type="gramStart"/>
      <w:r w:rsidRPr="00300B6D">
        <w:rPr>
          <w:rFonts w:ascii="Arial" w:hAnsi="Arial" w:cs="Arial"/>
          <w:sz w:val="20"/>
          <w:szCs w:val="20"/>
        </w:rPr>
        <w:t xml:space="preserve">Согласно </w:t>
      </w:r>
      <w:hyperlink r:id="rId10" w:history="1">
        <w:r w:rsidRPr="00300B6D">
          <w:rPr>
            <w:rFonts w:ascii="Arial" w:hAnsi="Arial" w:cs="Arial"/>
            <w:sz w:val="20"/>
            <w:szCs w:val="20"/>
          </w:rPr>
          <w:t>п. 1 ст. 8</w:t>
        </w:r>
      </w:hyperlink>
      <w:r w:rsidRPr="00300B6D">
        <w:rPr>
          <w:rFonts w:ascii="Arial" w:hAnsi="Arial" w:cs="Arial"/>
          <w:sz w:val="20"/>
          <w:szCs w:val="20"/>
        </w:rPr>
        <w:t xml:space="preserve"> Федерального закона от 21 декабря 1996 г. N 159-ФЗ "О дополнительных гарантиях по социальной поддержке детей-сирот и детей, оставшихся без попечения родителей" (в редакции Федерального </w:t>
      </w:r>
      <w:hyperlink r:id="rId11" w:history="1">
        <w:r w:rsidRPr="00300B6D">
          <w:rPr>
            <w:rFonts w:ascii="Arial" w:hAnsi="Arial" w:cs="Arial"/>
            <w:sz w:val="20"/>
            <w:szCs w:val="20"/>
          </w:rPr>
          <w:t>закона</w:t>
        </w:r>
      </w:hyperlink>
      <w:r w:rsidRPr="00300B6D">
        <w:rPr>
          <w:rFonts w:ascii="Arial" w:hAnsi="Arial" w:cs="Arial"/>
          <w:sz w:val="20"/>
          <w:szCs w:val="20"/>
        </w:rPr>
        <w:t xml:space="preserve"> от 29 февраля 2012 г. N 15-ФЗ) 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w:t>
      </w:r>
      <w:proofErr w:type="gramEnd"/>
      <w:r w:rsidRPr="00300B6D">
        <w:rPr>
          <w:rFonts w:ascii="Arial" w:hAnsi="Arial" w:cs="Arial"/>
          <w:sz w:val="20"/>
          <w:szCs w:val="20"/>
        </w:rPr>
        <w:t xml:space="preserve"> </w:t>
      </w:r>
      <w:proofErr w:type="gramStart"/>
      <w:r w:rsidRPr="00300B6D">
        <w:rPr>
          <w:rFonts w:ascii="Arial" w:hAnsi="Arial" w:cs="Arial"/>
          <w:sz w:val="20"/>
          <w:szCs w:val="20"/>
        </w:rPr>
        <w:t>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w:t>
      </w:r>
      <w:proofErr w:type="gramEnd"/>
      <w:r w:rsidRPr="00300B6D">
        <w:rPr>
          <w:rFonts w:ascii="Arial" w:hAnsi="Arial" w:cs="Arial"/>
          <w:sz w:val="20"/>
          <w:szCs w:val="20"/>
        </w:rPr>
        <w:t xml:space="preserve"> помещений, в случае, если их проживание в ранее занимаемых жилых помещениях признается невозможным, органом исполнительной власти субъекта Российской Федерации, на территории которого находится место жительства указанных лиц, в порядке, установленном законодательством этого субъекта Российской Федерации, 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Отношения, связанные с установлением дополнительных гарантий по социальной поддержке детей-сирот и детей, оставшихся без попечения родителей, лиц из их числа в городе Москве регулируются </w:t>
      </w:r>
      <w:hyperlink r:id="rId12" w:history="1">
        <w:r w:rsidRPr="00300B6D">
          <w:rPr>
            <w:rFonts w:ascii="Arial" w:hAnsi="Arial" w:cs="Arial"/>
            <w:sz w:val="20"/>
            <w:szCs w:val="20"/>
          </w:rPr>
          <w:t>Законом</w:t>
        </w:r>
      </w:hyperlink>
      <w:r w:rsidRPr="00300B6D">
        <w:rPr>
          <w:rFonts w:ascii="Arial" w:hAnsi="Arial" w:cs="Arial"/>
          <w:sz w:val="20"/>
          <w:szCs w:val="20"/>
        </w:rPr>
        <w:t xml:space="preserve"> города Москвы от 30 ноября 2005 г. N 61 "О дополнительных гарантиях по социальной поддержке детей-сирот и детей, оставшихся без попечения родителей в городе Москве".</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proofErr w:type="gramStart"/>
      <w:r w:rsidRPr="00300B6D">
        <w:rPr>
          <w:rFonts w:ascii="Arial" w:hAnsi="Arial" w:cs="Arial"/>
          <w:sz w:val="20"/>
          <w:szCs w:val="20"/>
        </w:rPr>
        <w:t xml:space="preserve">Согласно </w:t>
      </w:r>
      <w:hyperlink r:id="rId13" w:history="1">
        <w:r w:rsidRPr="00300B6D">
          <w:rPr>
            <w:rFonts w:ascii="Arial" w:hAnsi="Arial" w:cs="Arial"/>
            <w:sz w:val="20"/>
            <w:szCs w:val="20"/>
          </w:rPr>
          <w:t>п. 3 ч. 1 ст. 13</w:t>
        </w:r>
      </w:hyperlink>
      <w:r w:rsidRPr="00300B6D">
        <w:rPr>
          <w:rFonts w:ascii="Arial" w:hAnsi="Arial" w:cs="Arial"/>
          <w:sz w:val="20"/>
          <w:szCs w:val="20"/>
        </w:rPr>
        <w:t xml:space="preserve"> этого закона детям-сиротам и детям, оставшимся без попечения родителей, лицам из их числа, местом жительства которых является город Москва,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w:t>
      </w:r>
      <w:proofErr w:type="gramEnd"/>
      <w:r w:rsidRPr="00300B6D">
        <w:rPr>
          <w:rFonts w:ascii="Arial" w:hAnsi="Arial" w:cs="Arial"/>
          <w:sz w:val="20"/>
          <w:szCs w:val="20"/>
        </w:rPr>
        <w:t xml:space="preserve"> </w:t>
      </w:r>
      <w:proofErr w:type="gramStart"/>
      <w:r w:rsidRPr="00300B6D">
        <w:rPr>
          <w:rFonts w:ascii="Arial" w:hAnsi="Arial" w:cs="Arial"/>
          <w:sz w:val="20"/>
          <w:szCs w:val="20"/>
        </w:rPr>
        <w:t>из их числа, местом жительства которых является город Москва,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в соответствии с федеральным законодательством и в порядке, установленном Правительством Москвы, однократно предоставляются благоустроенные жилые помещения</w:t>
      </w:r>
      <w:proofErr w:type="gramEnd"/>
      <w:r w:rsidRPr="00300B6D">
        <w:rPr>
          <w:rFonts w:ascii="Arial" w:hAnsi="Arial" w:cs="Arial"/>
          <w:sz w:val="20"/>
          <w:szCs w:val="20"/>
        </w:rPr>
        <w:t xml:space="preserve"> </w:t>
      </w:r>
      <w:proofErr w:type="gramStart"/>
      <w:r w:rsidRPr="00300B6D">
        <w:rPr>
          <w:rFonts w:ascii="Arial" w:hAnsi="Arial" w:cs="Arial"/>
          <w:sz w:val="20"/>
          <w:szCs w:val="20"/>
        </w:rPr>
        <w:t xml:space="preserve">из специализированного жилищного фонда города Москвы по договорам найма специализированных жилых помещений в случае, если город Москва является местом жительства лиц, у которых дети-сироты и дети, оставшиеся без попечения родителей, лица из их числа находились на воспитании в семье (опека, попечительство, приемная семья, патронатное воспитание) на основании решения уполномоченного органа в сфере опеки, попечительства и патронажа, при условии отсутствия у </w:t>
      </w:r>
      <w:proofErr w:type="gramEnd"/>
      <w:r w:rsidRPr="00300B6D">
        <w:rPr>
          <w:rFonts w:ascii="Arial" w:hAnsi="Arial" w:cs="Arial"/>
          <w:sz w:val="20"/>
          <w:szCs w:val="20"/>
        </w:rPr>
        <w:t>указанных граждан жилого помещения в другом населенном пункте Российской Федерации.</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В целях реализации </w:t>
      </w:r>
      <w:hyperlink r:id="rId14" w:history="1">
        <w:r w:rsidRPr="00300B6D">
          <w:rPr>
            <w:rFonts w:ascii="Arial" w:hAnsi="Arial" w:cs="Arial"/>
            <w:sz w:val="20"/>
            <w:szCs w:val="20"/>
          </w:rPr>
          <w:t>Закона</w:t>
        </w:r>
      </w:hyperlink>
      <w:r w:rsidRPr="00300B6D">
        <w:rPr>
          <w:rFonts w:ascii="Arial" w:hAnsi="Arial" w:cs="Arial"/>
          <w:sz w:val="20"/>
          <w:szCs w:val="20"/>
        </w:rPr>
        <w:t xml:space="preserve"> города Москвы от 30 ноября 2005 г. N 61 постановлением Правительства Москвы от 2 октября 2007 г. N 854-ПП, действующим до 14 июля 2015 г., было утверждено </w:t>
      </w:r>
      <w:hyperlink r:id="rId15" w:history="1">
        <w:r w:rsidRPr="00300B6D">
          <w:rPr>
            <w:rFonts w:ascii="Arial" w:hAnsi="Arial" w:cs="Arial"/>
            <w:sz w:val="20"/>
            <w:szCs w:val="20"/>
          </w:rPr>
          <w:t>Положение</w:t>
        </w:r>
      </w:hyperlink>
      <w:r w:rsidRPr="00300B6D">
        <w:rPr>
          <w:rFonts w:ascii="Arial" w:hAnsi="Arial" w:cs="Arial"/>
          <w:sz w:val="20"/>
          <w:szCs w:val="20"/>
        </w:rPr>
        <w:t xml:space="preserve"> об обеспечении жилыми помещениями в городе Москве детей-сирот и детей, оставшихся без попечения родителей, лиц из их числа.</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Согласно абзацу второму </w:t>
      </w:r>
      <w:hyperlink r:id="rId16" w:history="1">
        <w:r w:rsidRPr="00300B6D">
          <w:rPr>
            <w:rFonts w:ascii="Arial" w:hAnsi="Arial" w:cs="Arial"/>
            <w:sz w:val="20"/>
            <w:szCs w:val="20"/>
          </w:rPr>
          <w:t>п. 1.2</w:t>
        </w:r>
      </w:hyperlink>
      <w:r w:rsidRPr="00300B6D">
        <w:rPr>
          <w:rFonts w:ascii="Arial" w:hAnsi="Arial" w:cs="Arial"/>
          <w:sz w:val="20"/>
          <w:szCs w:val="20"/>
        </w:rPr>
        <w:t xml:space="preserve">, </w:t>
      </w:r>
      <w:hyperlink r:id="rId17" w:history="1">
        <w:r w:rsidRPr="00300B6D">
          <w:rPr>
            <w:rFonts w:ascii="Arial" w:hAnsi="Arial" w:cs="Arial"/>
            <w:sz w:val="20"/>
            <w:szCs w:val="20"/>
          </w:rPr>
          <w:t>п. 5.5</w:t>
        </w:r>
      </w:hyperlink>
      <w:r w:rsidRPr="00300B6D">
        <w:rPr>
          <w:rFonts w:ascii="Arial" w:hAnsi="Arial" w:cs="Arial"/>
          <w:sz w:val="20"/>
          <w:szCs w:val="20"/>
        </w:rPr>
        <w:t xml:space="preserve"> указанного положения вопросы о предоставлении жилых помещений в соответствии с данным положением рассматриваются жилищной комиссией.</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Из материалов дела видно, что решением жилищной комиссии от 2014 года К. отказано в предоставлении жилого помещения по причине того, что город Москва не является ее местом жительства.</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lastRenderedPageBreak/>
        <w:t xml:space="preserve">Согласно </w:t>
      </w:r>
      <w:hyperlink r:id="rId18" w:history="1">
        <w:r w:rsidRPr="00300B6D">
          <w:rPr>
            <w:rFonts w:ascii="Arial" w:hAnsi="Arial" w:cs="Arial"/>
            <w:sz w:val="20"/>
            <w:szCs w:val="20"/>
          </w:rPr>
          <w:t>п. 1 ст. 20</w:t>
        </w:r>
      </w:hyperlink>
      <w:r w:rsidRPr="00300B6D">
        <w:rPr>
          <w:rFonts w:ascii="Arial" w:hAnsi="Arial" w:cs="Arial"/>
          <w:sz w:val="20"/>
          <w:szCs w:val="20"/>
        </w:rPr>
        <w:t xml:space="preserve"> ГК РФ место жительства гражданина определяется как место его постоянного или преимущественного проживания.</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Местом жительства малолетних детей (несовершеннолетних, не достигших 14-летнего возраста) признается место жительства их законных представителей: родителей, усыновителей, опекунов (</w:t>
      </w:r>
      <w:hyperlink r:id="rId19" w:history="1">
        <w:r w:rsidRPr="00300B6D">
          <w:rPr>
            <w:rFonts w:ascii="Arial" w:hAnsi="Arial" w:cs="Arial"/>
            <w:sz w:val="20"/>
            <w:szCs w:val="20"/>
          </w:rPr>
          <w:t>п. 2 ст. 20</w:t>
        </w:r>
      </w:hyperlink>
      <w:r w:rsidRPr="00300B6D">
        <w:rPr>
          <w:rFonts w:ascii="Arial" w:hAnsi="Arial" w:cs="Arial"/>
          <w:sz w:val="20"/>
          <w:szCs w:val="20"/>
        </w:rPr>
        <w:t xml:space="preserve"> ГК РФ).</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При определении места жительства ребенка, оставшегося без попечения родителей, необходимо руководствоваться следующими положениями.</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В соответствии со </w:t>
      </w:r>
      <w:hyperlink r:id="rId20" w:history="1">
        <w:r w:rsidRPr="00300B6D">
          <w:rPr>
            <w:rFonts w:ascii="Arial" w:hAnsi="Arial" w:cs="Arial"/>
            <w:sz w:val="20"/>
            <w:szCs w:val="20"/>
          </w:rPr>
          <w:t>ст. 27</w:t>
        </w:r>
      </w:hyperlink>
      <w:r w:rsidRPr="00300B6D">
        <w:rPr>
          <w:rFonts w:ascii="Arial" w:hAnsi="Arial" w:cs="Arial"/>
          <w:sz w:val="20"/>
          <w:szCs w:val="20"/>
        </w:rPr>
        <w:t xml:space="preserve"> Конституции Российской Федерации каждый, кто законно находится на территории Российской Федерации, имеет право свободно передвигаться, выбирать место пребывания и жительства.</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Свобода выбора места пребывания и жительства граждан связана с достижением ими 14 лет, поскольку до 14 лет место жительства детей должно определяться исключительно по месту жительства их законных представителей.</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В то же время согласно </w:t>
      </w:r>
      <w:hyperlink r:id="rId21" w:history="1">
        <w:r w:rsidRPr="00300B6D">
          <w:rPr>
            <w:rFonts w:ascii="Arial" w:hAnsi="Arial" w:cs="Arial"/>
            <w:sz w:val="20"/>
            <w:szCs w:val="20"/>
          </w:rPr>
          <w:t>п. 2 ст. 36</w:t>
        </w:r>
      </w:hyperlink>
      <w:r w:rsidRPr="00300B6D">
        <w:rPr>
          <w:rFonts w:ascii="Arial" w:hAnsi="Arial" w:cs="Arial"/>
          <w:sz w:val="20"/>
          <w:szCs w:val="20"/>
        </w:rPr>
        <w:t xml:space="preserve"> ГК РФ опекуны и попечители несовершеннолетних граждан обязаны проживать совместно со своими подопечными. Раздельное проживание попечителя с подопечным, достигшим шестнадцати лет, допускается с разрешения органа опеки и попечительства при условии, что это не отразится неблагоприятно на воспитании и защите прав и интересов подопечного.</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В силу </w:t>
      </w:r>
      <w:hyperlink r:id="rId22" w:history="1">
        <w:r w:rsidRPr="00300B6D">
          <w:rPr>
            <w:rFonts w:ascii="Arial" w:hAnsi="Arial" w:cs="Arial"/>
            <w:sz w:val="20"/>
            <w:szCs w:val="20"/>
          </w:rPr>
          <w:t>п. 1 ст. 148</w:t>
        </w:r>
      </w:hyperlink>
      <w:r w:rsidRPr="00300B6D">
        <w:rPr>
          <w:rFonts w:ascii="Arial" w:hAnsi="Arial" w:cs="Arial"/>
          <w:sz w:val="20"/>
          <w:szCs w:val="20"/>
        </w:rPr>
        <w:t xml:space="preserve"> СК РФ дети, находящиеся под опекой (попечительством), имеют право на воспитание в семье опекуна (попечителя), заботу со стороны опекуна (попечителя), совместное с ним проживание, за исключением случаев, предусмотренных </w:t>
      </w:r>
      <w:hyperlink r:id="rId23" w:history="1">
        <w:r w:rsidRPr="00300B6D">
          <w:rPr>
            <w:rFonts w:ascii="Arial" w:hAnsi="Arial" w:cs="Arial"/>
            <w:sz w:val="20"/>
            <w:szCs w:val="20"/>
          </w:rPr>
          <w:t>п. 2 ст. 36</w:t>
        </w:r>
      </w:hyperlink>
      <w:r w:rsidRPr="00300B6D">
        <w:rPr>
          <w:rFonts w:ascii="Arial" w:hAnsi="Arial" w:cs="Arial"/>
          <w:sz w:val="20"/>
          <w:szCs w:val="20"/>
        </w:rPr>
        <w:t xml:space="preserve"> ГК РФ.</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Таким образом, из приведенных выше законоположений в их взаимосвязи следует, что местом жительства несовершеннолетних, достигших 16 лет, в отношении которых установлено попечительство, является место жительства их попечителей, за исключением случаев их раздельного проживания на основании полученного в установленном порядке разрешения органа опеки и попечительства.</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При рассмотрении настоящего дела указанные нормы материального права судом применены неправильно, а существенные для дела обстоятельства остались невыясненными.</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Приняв дело к своему производству по месту жительства заявителя К., районный суд города Москвы в решении сделал вывод о том, что город Москва не является ее местом жительства, но при этом не указал, где именно находится место жительства заявителя. </w:t>
      </w:r>
      <w:proofErr w:type="gramStart"/>
      <w:r w:rsidRPr="00300B6D">
        <w:rPr>
          <w:rFonts w:ascii="Arial" w:hAnsi="Arial" w:cs="Arial"/>
          <w:sz w:val="20"/>
          <w:szCs w:val="20"/>
        </w:rPr>
        <w:t xml:space="preserve">Без выяснения этого обстоятельства безусловное право К. на однократное предоставление благоустроенного жилого помещения из специализированного жилищного фонда по договору найма специализированного жилого помещения в соответствии с Федеральным </w:t>
      </w:r>
      <w:hyperlink r:id="rId24" w:history="1">
        <w:r w:rsidRPr="00300B6D">
          <w:rPr>
            <w:rFonts w:ascii="Arial" w:hAnsi="Arial" w:cs="Arial"/>
            <w:sz w:val="20"/>
            <w:szCs w:val="20"/>
          </w:rPr>
          <w:t>законом</w:t>
        </w:r>
      </w:hyperlink>
      <w:r w:rsidRPr="00300B6D">
        <w:rPr>
          <w:rFonts w:ascii="Arial" w:hAnsi="Arial" w:cs="Arial"/>
          <w:sz w:val="20"/>
          <w:szCs w:val="20"/>
        </w:rPr>
        <w:t xml:space="preserve"> от 21 декабря 1996 г. N 159-ФЗ "О дополнительных гарантиях по социальной поддержке детей-сирот и детей, оставшихся без попечения родителей" не может быть реализовано ни в каком субъекте Российской Федерации.</w:t>
      </w:r>
      <w:proofErr w:type="gramEnd"/>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Разрешая заявление К., суд исходил из того, что заявитель </w:t>
      </w:r>
      <w:proofErr w:type="gramStart"/>
      <w:r w:rsidRPr="00300B6D">
        <w:rPr>
          <w:rFonts w:ascii="Arial" w:hAnsi="Arial" w:cs="Arial"/>
          <w:sz w:val="20"/>
          <w:szCs w:val="20"/>
        </w:rPr>
        <w:t>зарегистрирована</w:t>
      </w:r>
      <w:proofErr w:type="gramEnd"/>
      <w:r w:rsidRPr="00300B6D">
        <w:rPr>
          <w:rFonts w:ascii="Arial" w:hAnsi="Arial" w:cs="Arial"/>
          <w:sz w:val="20"/>
          <w:szCs w:val="20"/>
        </w:rPr>
        <w:t xml:space="preserve"> по прежнему месту жительства в закрепленном за ней жилом помещении в Рязанской области. Между тем указанное жилое помещение не является местом жительства заявителя, поскольку еще в 2012 году было уничтожено во время пожара.</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proofErr w:type="gramStart"/>
      <w:r w:rsidRPr="00300B6D">
        <w:rPr>
          <w:rFonts w:ascii="Arial" w:hAnsi="Arial" w:cs="Arial"/>
          <w:sz w:val="20"/>
          <w:szCs w:val="20"/>
        </w:rPr>
        <w:t xml:space="preserve">Из содержания </w:t>
      </w:r>
      <w:hyperlink r:id="rId25" w:history="1">
        <w:r w:rsidRPr="00300B6D">
          <w:rPr>
            <w:rFonts w:ascii="Arial" w:hAnsi="Arial" w:cs="Arial"/>
            <w:sz w:val="20"/>
            <w:szCs w:val="20"/>
          </w:rPr>
          <w:t>ст. 20</w:t>
        </w:r>
      </w:hyperlink>
      <w:r w:rsidRPr="00300B6D">
        <w:rPr>
          <w:rFonts w:ascii="Arial" w:hAnsi="Arial" w:cs="Arial"/>
          <w:sz w:val="20"/>
          <w:szCs w:val="20"/>
        </w:rPr>
        <w:t xml:space="preserve"> ГК РФ, </w:t>
      </w:r>
      <w:hyperlink r:id="rId26" w:history="1">
        <w:r w:rsidRPr="00300B6D">
          <w:rPr>
            <w:rFonts w:ascii="Arial" w:hAnsi="Arial" w:cs="Arial"/>
            <w:sz w:val="20"/>
            <w:szCs w:val="20"/>
          </w:rPr>
          <w:t>ст. 2</w:t>
        </w:r>
      </w:hyperlink>
      <w:r w:rsidRPr="00300B6D">
        <w:rPr>
          <w:rFonts w:ascii="Arial" w:hAnsi="Arial" w:cs="Arial"/>
          <w:sz w:val="20"/>
          <w:szCs w:val="20"/>
        </w:rPr>
        <w:t xml:space="preserve"> и </w:t>
      </w:r>
      <w:hyperlink r:id="rId27" w:history="1">
        <w:r w:rsidRPr="00300B6D">
          <w:rPr>
            <w:rFonts w:ascii="Arial" w:hAnsi="Arial" w:cs="Arial"/>
            <w:sz w:val="20"/>
            <w:szCs w:val="20"/>
          </w:rPr>
          <w:t>3</w:t>
        </w:r>
      </w:hyperlink>
      <w:r w:rsidRPr="00300B6D">
        <w:rPr>
          <w:rFonts w:ascii="Arial" w:hAnsi="Arial" w:cs="Arial"/>
          <w:sz w:val="20"/>
          <w:szCs w:val="20"/>
        </w:rPr>
        <w:t xml:space="preserve"> Закона Российской Федерации от 25 июня 1993 г. N 5242-1 "О праве граждан Российской Федерации на свободу передвижения, выбор места пребывания и места жительства в пределах Российской Федерации" следует, что регистрация не совпадает с понятием "место жительства" и сама по себе не может служить условием реализации прав и свобод граждан</w:t>
      </w:r>
      <w:proofErr w:type="gramEnd"/>
      <w:r w:rsidRPr="00300B6D">
        <w:rPr>
          <w:rFonts w:ascii="Arial" w:hAnsi="Arial" w:cs="Arial"/>
          <w:sz w:val="20"/>
          <w:szCs w:val="20"/>
        </w:rPr>
        <w:t>, предусмотренных Конституцией Российской Федерации, законами Российской Федерации, конституциями и законами республик в составе Российской Федерации.</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proofErr w:type="gramStart"/>
      <w:r w:rsidRPr="00300B6D">
        <w:rPr>
          <w:rFonts w:ascii="Arial" w:hAnsi="Arial" w:cs="Arial"/>
          <w:sz w:val="20"/>
          <w:szCs w:val="20"/>
        </w:rPr>
        <w:t xml:space="preserve">Конституционный Суд Российской Федерации в </w:t>
      </w:r>
      <w:hyperlink r:id="rId28" w:history="1">
        <w:r w:rsidRPr="00300B6D">
          <w:rPr>
            <w:rFonts w:ascii="Arial" w:hAnsi="Arial" w:cs="Arial"/>
            <w:sz w:val="20"/>
            <w:szCs w:val="20"/>
          </w:rPr>
          <w:t>постановлении</w:t>
        </w:r>
      </w:hyperlink>
      <w:r w:rsidRPr="00300B6D">
        <w:rPr>
          <w:rFonts w:ascii="Arial" w:hAnsi="Arial" w:cs="Arial"/>
          <w:sz w:val="20"/>
          <w:szCs w:val="20"/>
        </w:rPr>
        <w:t xml:space="preserve"> от 2 февраля 1998 г. N 4-П указал на то, что сам по себе факт регистрации или отсутствие таковой не порождает для гражданина каких-либо прав и обязанностей и согласно </w:t>
      </w:r>
      <w:hyperlink r:id="rId29" w:history="1">
        <w:r w:rsidRPr="00300B6D">
          <w:rPr>
            <w:rFonts w:ascii="Arial" w:hAnsi="Arial" w:cs="Arial"/>
            <w:sz w:val="20"/>
            <w:szCs w:val="20"/>
          </w:rPr>
          <w:t>части второй ст. 3</w:t>
        </w:r>
      </w:hyperlink>
      <w:r w:rsidRPr="00300B6D">
        <w:rPr>
          <w:rFonts w:ascii="Arial" w:hAnsi="Arial" w:cs="Arial"/>
          <w:sz w:val="20"/>
          <w:szCs w:val="20"/>
        </w:rPr>
        <w:t xml:space="preserve"> Закона Российской Федерации "О праве граждан Российской Федерации на свободу передвижения, выбор места пребывания и жительства в пределах Российской Федерации" не</w:t>
      </w:r>
      <w:proofErr w:type="gramEnd"/>
      <w:r w:rsidRPr="00300B6D">
        <w:rPr>
          <w:rFonts w:ascii="Arial" w:hAnsi="Arial" w:cs="Arial"/>
          <w:sz w:val="20"/>
          <w:szCs w:val="20"/>
        </w:rPr>
        <w:t xml:space="preserve"> может служить основанием ограничения или условием реализации прав и свобод граждан, предусмотренных Конституцией </w:t>
      </w:r>
      <w:r w:rsidRPr="00300B6D">
        <w:rPr>
          <w:rFonts w:ascii="Arial" w:hAnsi="Arial" w:cs="Arial"/>
          <w:sz w:val="20"/>
          <w:szCs w:val="20"/>
        </w:rPr>
        <w:lastRenderedPageBreak/>
        <w:t>Российской Федерации, федеральными законами и законодательными актами субъектов Российской Федерации.</w:t>
      </w: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proofErr w:type="gramStart"/>
      <w:r w:rsidRPr="00300B6D">
        <w:rPr>
          <w:rFonts w:ascii="Arial" w:hAnsi="Arial" w:cs="Arial"/>
          <w:sz w:val="20"/>
          <w:szCs w:val="20"/>
        </w:rPr>
        <w:t xml:space="preserve">В </w:t>
      </w:r>
      <w:hyperlink r:id="rId30" w:history="1">
        <w:r w:rsidRPr="00300B6D">
          <w:rPr>
            <w:rFonts w:ascii="Arial" w:hAnsi="Arial" w:cs="Arial"/>
            <w:sz w:val="20"/>
            <w:szCs w:val="20"/>
          </w:rPr>
          <w:t>Обзоре</w:t>
        </w:r>
      </w:hyperlink>
      <w:r w:rsidRPr="00300B6D">
        <w:rPr>
          <w:rFonts w:ascii="Arial" w:hAnsi="Arial" w:cs="Arial"/>
          <w:sz w:val="20"/>
          <w:szCs w:val="20"/>
        </w:rPr>
        <w:t xml:space="preserve"> практики рассмотрения судами дел, связанных с обеспечением детей-сирот и детей, оставшихся без попечения родителей, лиц из числа детей-сирот и детей, оставшихся без попечения родителей, жилыми помещениями, утвержденном Президиумом Верховного Суда Российской Федерации 20 ноября 2013 г., разъяснено, что единственным критерием, по которому следует определять место предоставления жилого помещения детям-сиротам, федеральным законодателем названо место жительства этих лиц.</w:t>
      </w:r>
      <w:proofErr w:type="gramEnd"/>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proofErr w:type="gramStart"/>
      <w:r w:rsidRPr="00300B6D">
        <w:rPr>
          <w:rFonts w:ascii="Arial" w:hAnsi="Arial" w:cs="Arial"/>
          <w:sz w:val="20"/>
          <w:szCs w:val="20"/>
        </w:rPr>
        <w:t>Предоставление жилых помещений детям-сиротам и детям, оставшимся без попечения родителей, проживающим на территории субъекта Российской Федерации, должно осуществляться на одинаковых условиях, без каких-либо предпочтений, исключений либо ограничений дискриминационного характера для отдельных групп из их числа по месту проживания (или временного пребывания).</w:t>
      </w:r>
      <w:proofErr w:type="gramEnd"/>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proofErr w:type="gramStart"/>
      <w:r w:rsidRPr="00300B6D">
        <w:rPr>
          <w:rFonts w:ascii="Arial" w:hAnsi="Arial" w:cs="Arial"/>
          <w:sz w:val="20"/>
          <w:szCs w:val="20"/>
        </w:rPr>
        <w:t>При таких обстоятельствах, учитывая, что до окончания срока, на который было установлено попечительство, К. фактически проживала у своего попечителя в городе Москве, а также невозможность ее проживания в ранее занимаемом жилом помещении, вывод суда о том, что К. не имеет права на обеспечение жилым помещением в городе Москве, признан Судебной коллегией неправильным.</w:t>
      </w:r>
      <w:proofErr w:type="gramEnd"/>
    </w:p>
    <w:p w:rsidR="0096793B" w:rsidRPr="00300B6D" w:rsidRDefault="0096793B" w:rsidP="001C091B">
      <w:pPr>
        <w:spacing w:before="100" w:beforeAutospacing="1" w:after="100" w:afterAutospacing="1" w:line="240" w:lineRule="auto"/>
        <w:ind w:firstLine="708"/>
        <w:jc w:val="both"/>
        <w:rPr>
          <w:rFonts w:ascii="Times New Roman" w:eastAsia="Times New Roman" w:hAnsi="Times New Roman" w:cs="Times New Roman"/>
          <w:sz w:val="24"/>
          <w:szCs w:val="24"/>
        </w:rPr>
      </w:pPr>
    </w:p>
    <w:p w:rsidR="00300B6D" w:rsidRPr="00300B6D" w:rsidRDefault="00300B6D" w:rsidP="00300B6D">
      <w:pPr>
        <w:autoSpaceDE w:val="0"/>
        <w:autoSpaceDN w:val="0"/>
        <w:adjustRightInd w:val="0"/>
        <w:spacing w:before="200" w:after="0" w:line="240" w:lineRule="auto"/>
        <w:ind w:firstLine="540"/>
        <w:jc w:val="both"/>
        <w:rPr>
          <w:rFonts w:ascii="Arial" w:hAnsi="Arial" w:cs="Arial"/>
          <w:sz w:val="20"/>
          <w:szCs w:val="20"/>
        </w:rPr>
      </w:pPr>
      <w:r w:rsidRPr="00300B6D">
        <w:rPr>
          <w:rFonts w:ascii="Arial" w:hAnsi="Arial" w:cs="Arial"/>
          <w:sz w:val="20"/>
          <w:szCs w:val="20"/>
        </w:rPr>
        <w:t xml:space="preserve"> </w:t>
      </w:r>
    </w:p>
    <w:p w:rsidR="0096793B" w:rsidRPr="00300B6D" w:rsidRDefault="0096793B" w:rsidP="00966BC6">
      <w:pPr>
        <w:autoSpaceDE w:val="0"/>
        <w:autoSpaceDN w:val="0"/>
        <w:adjustRightInd w:val="0"/>
        <w:spacing w:after="0" w:line="240" w:lineRule="auto"/>
        <w:jc w:val="center"/>
        <w:rPr>
          <w:rFonts w:ascii="Times New Roman" w:hAnsi="Times New Roman" w:cs="Times New Roman"/>
          <w:sz w:val="28"/>
          <w:szCs w:val="28"/>
        </w:rPr>
      </w:pPr>
    </w:p>
    <w:sectPr w:rsidR="0096793B" w:rsidRPr="00300B6D" w:rsidSect="007646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412BF"/>
    <w:rsid w:val="0004491C"/>
    <w:rsid w:val="000456D6"/>
    <w:rsid w:val="00046BDB"/>
    <w:rsid w:val="00052AA4"/>
    <w:rsid w:val="0005436B"/>
    <w:rsid w:val="00076A66"/>
    <w:rsid w:val="00095B2C"/>
    <w:rsid w:val="000A3BAB"/>
    <w:rsid w:val="000E4A9C"/>
    <w:rsid w:val="001200FD"/>
    <w:rsid w:val="001760D0"/>
    <w:rsid w:val="001819AA"/>
    <w:rsid w:val="00181DA8"/>
    <w:rsid w:val="00185F7B"/>
    <w:rsid w:val="001C091B"/>
    <w:rsid w:val="001D4518"/>
    <w:rsid w:val="00243638"/>
    <w:rsid w:val="00292E68"/>
    <w:rsid w:val="00294DF2"/>
    <w:rsid w:val="00300B6D"/>
    <w:rsid w:val="00307091"/>
    <w:rsid w:val="0035170B"/>
    <w:rsid w:val="00356891"/>
    <w:rsid w:val="00376A63"/>
    <w:rsid w:val="0038157A"/>
    <w:rsid w:val="003845D0"/>
    <w:rsid w:val="00385F42"/>
    <w:rsid w:val="003A296C"/>
    <w:rsid w:val="003A74FA"/>
    <w:rsid w:val="003E00D4"/>
    <w:rsid w:val="003E6013"/>
    <w:rsid w:val="003F6215"/>
    <w:rsid w:val="003F78D7"/>
    <w:rsid w:val="00414651"/>
    <w:rsid w:val="0043025A"/>
    <w:rsid w:val="004304BB"/>
    <w:rsid w:val="004449B4"/>
    <w:rsid w:val="00466153"/>
    <w:rsid w:val="004A3A0B"/>
    <w:rsid w:val="004A6A03"/>
    <w:rsid w:val="004D087A"/>
    <w:rsid w:val="004D30E9"/>
    <w:rsid w:val="00506DB9"/>
    <w:rsid w:val="00527225"/>
    <w:rsid w:val="005944DD"/>
    <w:rsid w:val="005E4F69"/>
    <w:rsid w:val="0060064C"/>
    <w:rsid w:val="00621ED0"/>
    <w:rsid w:val="00641277"/>
    <w:rsid w:val="006836F7"/>
    <w:rsid w:val="00701CED"/>
    <w:rsid w:val="0070707D"/>
    <w:rsid w:val="0072001F"/>
    <w:rsid w:val="0073393E"/>
    <w:rsid w:val="00740734"/>
    <w:rsid w:val="00743820"/>
    <w:rsid w:val="007447CC"/>
    <w:rsid w:val="00750DD4"/>
    <w:rsid w:val="007521A6"/>
    <w:rsid w:val="0076271A"/>
    <w:rsid w:val="007646F7"/>
    <w:rsid w:val="007A5D13"/>
    <w:rsid w:val="007C41EE"/>
    <w:rsid w:val="007E593D"/>
    <w:rsid w:val="00803C4B"/>
    <w:rsid w:val="00804A2B"/>
    <w:rsid w:val="008444CA"/>
    <w:rsid w:val="00864868"/>
    <w:rsid w:val="00955520"/>
    <w:rsid w:val="00956F11"/>
    <w:rsid w:val="0096331A"/>
    <w:rsid w:val="00966BC6"/>
    <w:rsid w:val="0096793B"/>
    <w:rsid w:val="009B69FC"/>
    <w:rsid w:val="009C54B5"/>
    <w:rsid w:val="009D2FDE"/>
    <w:rsid w:val="009F5235"/>
    <w:rsid w:val="009F67E8"/>
    <w:rsid w:val="009F7E88"/>
    <w:rsid w:val="00A20ABA"/>
    <w:rsid w:val="00A21CF5"/>
    <w:rsid w:val="00A51C95"/>
    <w:rsid w:val="00A66413"/>
    <w:rsid w:val="00B3187A"/>
    <w:rsid w:val="00B547CD"/>
    <w:rsid w:val="00B90C81"/>
    <w:rsid w:val="00BA2191"/>
    <w:rsid w:val="00BE6039"/>
    <w:rsid w:val="00BF766D"/>
    <w:rsid w:val="00C85621"/>
    <w:rsid w:val="00C96076"/>
    <w:rsid w:val="00CA1DBA"/>
    <w:rsid w:val="00CD5698"/>
    <w:rsid w:val="00D00E5A"/>
    <w:rsid w:val="00D55F06"/>
    <w:rsid w:val="00D76145"/>
    <w:rsid w:val="00D91B43"/>
    <w:rsid w:val="00DF1BEE"/>
    <w:rsid w:val="00E02DEC"/>
    <w:rsid w:val="00E0614D"/>
    <w:rsid w:val="00E4016A"/>
    <w:rsid w:val="00E4034D"/>
    <w:rsid w:val="00E54FE9"/>
    <w:rsid w:val="00E63E88"/>
    <w:rsid w:val="00E93406"/>
    <w:rsid w:val="00E979A1"/>
    <w:rsid w:val="00EA0B77"/>
    <w:rsid w:val="00EA2653"/>
    <w:rsid w:val="00EB356F"/>
    <w:rsid w:val="00EB53A9"/>
    <w:rsid w:val="00ED1C48"/>
    <w:rsid w:val="00F31841"/>
    <w:rsid w:val="00F62741"/>
    <w:rsid w:val="00F8777B"/>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61242D0CDA7702988CFFD7603C221A6E5D2DD4F3C636C14005100647D40AD39FECACDE4D24417F79679C5FDF63D66D1666D8540F102AD11Bx3A" TargetMode="External"/><Relationship Id="rId13" Type="http://schemas.openxmlformats.org/officeDocument/2006/relationships/hyperlink" Target="consultantplus://offline/ref=7461242D0CDA7702988CFEDA76507749605A25DBF1C0399C4A0D490A45D3058C88EBE5D24C24407F7E65C35ACA728E611778C757130C28D3B11Fx0A" TargetMode="External"/><Relationship Id="rId18" Type="http://schemas.openxmlformats.org/officeDocument/2006/relationships/hyperlink" Target="consultantplus://offline/ref=7461242D0CDA7702988CFFD7603C221A6E5D2DD4F3C636C14005100647D40AD39FECACDD4A274B2A2E289D039A36C56D1466DB561311x2A" TargetMode="External"/><Relationship Id="rId26" Type="http://schemas.openxmlformats.org/officeDocument/2006/relationships/hyperlink" Target="consultantplus://offline/ref=7461242D0CDA7702988CFFD7603C221A6E5A24D9F2C536C14005100647D40AD39FECACDE4D2440787F679C5FDF63D66D1666D8540F102AD11Bx3A" TargetMode="External"/><Relationship Id="rId3" Type="http://schemas.openxmlformats.org/officeDocument/2006/relationships/styles" Target="styles.xml"/><Relationship Id="rId21" Type="http://schemas.openxmlformats.org/officeDocument/2006/relationships/hyperlink" Target="consultantplus://offline/ref=7461242D0CDA7702988CFFD7603C221A6E5D2DD4F3C636C14005100647D40AD39FECACDE4D24427E7E679C5FDF63D66D1666D8540F102AD11Bx3A" TargetMode="External"/><Relationship Id="rId7" Type="http://schemas.openxmlformats.org/officeDocument/2006/relationships/hyperlink" Target="consultantplus://offline/ref=0E37013DFD83A265E7B23D9F540DAD0A332AFD63A81DDF6813FBDB8F3B1858BA09704EAC97121A75FFBB96E200PCzDA" TargetMode="External"/><Relationship Id="rId12" Type="http://schemas.openxmlformats.org/officeDocument/2006/relationships/hyperlink" Target="consultantplus://offline/ref=7461242D0CDA7702988CFEDA76507749605A25DBF1C0399C4A0D490A45D3058C88F9E58A402540607E6ED60C9B341DxBA" TargetMode="External"/><Relationship Id="rId17" Type="http://schemas.openxmlformats.org/officeDocument/2006/relationships/hyperlink" Target="consultantplus://offline/ref=7461242D0CDA7702988CFEDA76507749605921DAF2C33F9C4A0D490A45D3058C88EBE5D24C24407E7769C35ACA728E611778C757130C28D3B11Fx0A" TargetMode="External"/><Relationship Id="rId25" Type="http://schemas.openxmlformats.org/officeDocument/2006/relationships/hyperlink" Target="consultantplus://offline/ref=7461242D0CDA7702988CFFD7603C221A6E5D2DD4F3C636C14005100647D40AD39FECACDE4D24417F7B679C5FDF63D66D1666D8540F102AD11Bx3A" TargetMode="External"/><Relationship Id="rId2" Type="http://schemas.openxmlformats.org/officeDocument/2006/relationships/numbering" Target="numbering.xml"/><Relationship Id="rId16" Type="http://schemas.openxmlformats.org/officeDocument/2006/relationships/hyperlink" Target="consultantplus://offline/ref=7461242D0CDA7702988CFEDA76507749605921DAF2C33F9C4A0D490A45D3058C88EBE5D24C24407F7D6AC35ACA728E611778C757130C28D3B11Fx0A" TargetMode="External"/><Relationship Id="rId20" Type="http://schemas.openxmlformats.org/officeDocument/2006/relationships/hyperlink" Target="consultantplus://offline/ref=7461242D0CDA7702988CFFD7603C221A6F5022D9FA9561C311501E034F8442C3D1A9A1DF4C2445752B3D8C5B9637DB72177AC754111012xAA" TargetMode="External"/><Relationship Id="rId29" Type="http://schemas.openxmlformats.org/officeDocument/2006/relationships/hyperlink" Target="consultantplus://offline/ref=7461242D0CDA7702988CFFD7603C221A6E5A24D9F2C536C14005100647D40AD39FECACDE4D2440797D679C5FDF63D66D1666D8540F102AD11Bx3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461242D0CDA7702988CFFD7603C221A6C5A23DBF2C536C14005100647D40AD38DECF4D24C245E7F7D72CA0E9913x6A" TargetMode="External"/><Relationship Id="rId24" Type="http://schemas.openxmlformats.org/officeDocument/2006/relationships/hyperlink" Target="consultantplus://offline/ref=7461242D0CDA7702988CFFD7603C221A6E5826DAF3CA36C14005100647D40AD38DECF4D24C245E7F7D72CA0E9913x6A"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7461242D0CDA7702988CFEDA76507749605921DAF2C33F9C4A0D490A45D3058C88EBE5D24C24407E7D6FC35ACA728E611778C757130C28D3B11Fx0A" TargetMode="External"/><Relationship Id="rId23" Type="http://schemas.openxmlformats.org/officeDocument/2006/relationships/hyperlink" Target="consultantplus://offline/ref=7461242D0CDA7702988CFFD7603C221A6E5D2DD4F3C636C14005100647D40AD39FECACDE4D24427E7E679C5FDF63D66D1666D8540F102AD11Bx3A" TargetMode="External"/><Relationship Id="rId28" Type="http://schemas.openxmlformats.org/officeDocument/2006/relationships/hyperlink" Target="consultantplus://offline/ref=7461242D0CDA7702988CFFD7603C221A6C5F22D9F5C86BCB485C1C0440DB55D698FDACDE4D3A417C616EC80C19xBA" TargetMode="External"/><Relationship Id="rId10" Type="http://schemas.openxmlformats.org/officeDocument/2006/relationships/hyperlink" Target="consultantplus://offline/ref=7461242D0CDA7702988CFFD7603C221A6E5826DAF3CA36C14005100647D40AD39FECACDB4C2F142F3B39C50F9B28DA6E087AD95411x1A" TargetMode="External"/><Relationship Id="rId19" Type="http://schemas.openxmlformats.org/officeDocument/2006/relationships/hyperlink" Target="consultantplus://offline/ref=7461242D0CDA7702988CFFD7603C221A6E5D2DD4F3C636C14005100647D40AD39FECACDE4D24417F79679C5FDF63D66D1666D8540F102AD11Bx3A"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7461242D0CDA7702988CFFD7603C221A6E5E23DDF4C736C14005100647D40AD39FECACDE49224B2A2E289D039A36C56D1466DB561311x2A" TargetMode="External"/><Relationship Id="rId14" Type="http://schemas.openxmlformats.org/officeDocument/2006/relationships/hyperlink" Target="consultantplus://offline/ref=7461242D0CDA7702988CFEDA76507749605A25DBF1C0399C4A0D490A45D3058C88F9E58A402540607E6ED60C9B341DxBA" TargetMode="External"/><Relationship Id="rId22" Type="http://schemas.openxmlformats.org/officeDocument/2006/relationships/hyperlink" Target="consultantplus://offline/ref=7461242D0CDA7702988CFFD7603C221A6E5C21D4F5C636C14005100647D40AD39FECACDE4D24467678679C5FDF63D66D1666D8540F102AD11Bx3A" TargetMode="External"/><Relationship Id="rId27" Type="http://schemas.openxmlformats.org/officeDocument/2006/relationships/hyperlink" Target="consultantplus://offline/ref=7461242D0CDA7702988CFFD7603C221A6E5A24D9F2C536C14005100647D40AD39FECACDE4D2440797F679C5FDF63D66D1666D8540F102AD11Bx3A" TargetMode="External"/><Relationship Id="rId30" Type="http://schemas.openxmlformats.org/officeDocument/2006/relationships/hyperlink" Target="consultantplus://offline/ref=7461242D0CDA7702988CFFD7603C221A6C5D21DAF7C136C14005100647D40AD38DECF4D24C245E7F7D72CA0E9913x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5A44E-528C-4A20-BD73-47A779E3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2502</Words>
  <Characters>14264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5</cp:revision>
  <cp:lastPrinted>2018-06-28T04:27:00Z</cp:lastPrinted>
  <dcterms:created xsi:type="dcterms:W3CDTF">2020-12-10T00:50:00Z</dcterms:created>
  <dcterms:modified xsi:type="dcterms:W3CDTF">2020-12-10T00:53:00Z</dcterms:modified>
</cp:coreProperties>
</file>